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361E6" w:rsidR="00A947AD" w:rsidP="7B05522D" w:rsidRDefault="00A947AD" w14:paraId="70C8223B" w14:textId="6016D3EA">
      <w:pPr>
        <w:pStyle w:val="Normal"/>
        <w:spacing w:before="0" w:beforeAutospacing="off" w:after="0" w:afterAutospacing="off" w:line="240" w:lineRule="auto"/>
        <w:rPr>
          <w:rFonts w:ascii="Arial" w:hAnsi="Arial" w:eastAsia="Arial" w:cs="Arial"/>
          <w:b w:val="0"/>
          <w:bCs w:val="0"/>
          <w:i w:val="0"/>
          <w:iCs w:val="0"/>
          <w:caps w:val="0"/>
          <w:smallCaps w:val="0"/>
          <w:noProof w:val="0"/>
          <w:color w:val="9F1C46"/>
          <w:sz w:val="36"/>
          <w:szCs w:val="36"/>
          <w:lang w:val="en-US"/>
        </w:rPr>
      </w:pPr>
      <w:r w:rsidRPr="7B05522D" w:rsidR="4B255177">
        <w:rPr>
          <w:rStyle w:val="normaltextrun"/>
          <w:rFonts w:ascii="Arial" w:hAnsi="Arial" w:eastAsia="Arial" w:cs="Arial"/>
          <w:b w:val="1"/>
          <w:bCs w:val="1"/>
          <w:i w:val="0"/>
          <w:iCs w:val="0"/>
          <w:caps w:val="0"/>
          <w:smallCaps w:val="0"/>
          <w:noProof w:val="0"/>
          <w:color w:val="9F1C46"/>
          <w:sz w:val="36"/>
          <w:szCs w:val="36"/>
          <w:lang w:val="en-US"/>
        </w:rPr>
        <w:t>AccessPay - Salary Packaging and Novated Leasing Intranet Content</w:t>
      </w:r>
      <w:r>
        <w:rPr>
          <w:noProof/>
        </w:rPr>
        <mc:AlternateContent>
          <mc:Choice Requires="wps">
            <w:drawing>
              <wp:anchor distT="0" distB="0" distL="114300" distR="114300" simplePos="0" relativeHeight="251658240" behindDoc="0" locked="0" layoutInCell="1" allowOverlap="1" wp14:anchorId="21D21504" wp14:editId="210BAB25">
                <wp:simplePos x="0" y="0"/>
                <wp:positionH relativeFrom="page">
                  <wp:align>left</wp:align>
                </wp:positionH>
                <wp:positionV relativeFrom="paragraph">
                  <wp:posOffset>-628650</wp:posOffset>
                </wp:positionV>
                <wp:extent cx="1983180" cy="304800"/>
                <wp:effectExtent l="0" t="0" r="0" b="0"/>
                <wp:wrapNone/>
                <wp:docPr id="723807976" name="Rectangle 5"/>
                <wp:cNvGraphicFramePr/>
                <a:graphic xmlns:a="http://schemas.openxmlformats.org/drawingml/2006/main">
                  <a:graphicData uri="http://schemas.microsoft.com/office/word/2010/wordprocessingShape">
                    <wps:wsp>
                      <wps:cNvSpPr/>
                      <wps:spPr>
                        <a:xfrm>
                          <a:off x="0" y="0"/>
                          <a:ext cx="1983180" cy="304800"/>
                        </a:xfrm>
                        <a:prstGeom prst="rect">
                          <a:avLst/>
                        </a:prstGeom>
                        <a:solidFill>
                          <a:srgbClr val="9C0F0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7828E7" w:rsidR="00C772B8" w:rsidP="00C772B8" w:rsidRDefault="00C772B8" w14:paraId="400F902D" w14:textId="11D77BCC">
                            <w:pPr>
                              <w:jc w:val="center"/>
                              <w:rPr>
                                <w:color w:val="FFFFFF" w:themeColor="background1"/>
                                <w:sz w:val="16"/>
                                <w:szCs w:val="16"/>
                              </w:rPr>
                            </w:pPr>
                            <w:r w:rsidRPr="007828E7">
                              <w:rPr>
                                <w:rStyle w:val="normaltextrun"/>
                                <w:rFonts w:ascii="Arial" w:hAnsi="Arial" w:cs="Arial"/>
                                <w:b/>
                                <w:bCs/>
                                <w:color w:val="FFFFFF" w:themeColor="background1"/>
                                <w:sz w:val="24"/>
                                <w:szCs w:val="24"/>
                                <w:lang w:val="en-US"/>
                              </w:rPr>
                              <w:t>Intranet 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style="position:absolute;margin-left:0;margin-top:-49.5pt;width:156.15pt;height:2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o:spid="_x0000_s1026" fillcolor="#9c0f0c" stroked="f" strokeweight="1pt" w14:anchorId="21D21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">
                <v:textbox>
                  <w:txbxContent>
                    <w:p w:rsidRPr="007828E7" w:rsidR="00C772B8" w:rsidP="00C772B8" w:rsidRDefault="00C772B8" w14:paraId="400F902D" w14:textId="11D77BCC">
                      <w:pPr>
                        <w:jc w:val="center"/>
                        <w:rPr>
                          <w:color w:val="FFFFFF" w:themeColor="background1"/>
                          <w:sz w:val="16"/>
                          <w:szCs w:val="16"/>
                        </w:rPr>
                      </w:pPr>
                      <w:r w:rsidRPr="007828E7">
                        <w:rPr>
                          <w:rStyle w:val="normaltextrun"/>
                          <w:rFonts w:ascii="Arial" w:hAnsi="Arial" w:cs="Arial"/>
                          <w:b/>
                          <w:bCs/>
                          <w:color w:val="FFFFFF" w:themeColor="background1"/>
                          <w:sz w:val="24"/>
                          <w:szCs w:val="24"/>
                          <w:lang w:val="en-US"/>
                        </w:rPr>
                        <w:t>Intranet Content</w:t>
                      </w:r>
                    </w:p>
                  </w:txbxContent>
                </v:textbox>
                <w10:wrap anchorx="page"/>
              </v:rect>
            </w:pict>
          </mc:Fallback>
        </mc:AlternateContent>
      </w:r>
    </w:p>
    <w:p w:rsidRPr="008361E6" w:rsidR="00A947AD" w:rsidP="7B05522D" w:rsidRDefault="00A947AD" w14:paraId="042BD6E6"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Pr="008361E6" w:rsidR="00A947AD" w:rsidP="7B05522D" w:rsidRDefault="00A947AD" w14:paraId="4D457770"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Style w:val="normaltextrun"/>
          <w:rFonts w:ascii="Arial" w:hAnsi="Arial" w:eastAsia="Arial" w:cs="Arial"/>
          <w:b w:val="1"/>
          <w:bCs w:val="1"/>
          <w:i w:val="0"/>
          <w:iCs w:val="0"/>
          <w:caps w:val="0"/>
          <w:smallCaps w:val="0"/>
          <w:noProof w:val="0"/>
          <w:color w:val="000000" w:themeColor="text1" w:themeTint="FF" w:themeShade="FF"/>
          <w:sz w:val="22"/>
          <w:szCs w:val="22"/>
          <w:lang w:val="en-US"/>
        </w:rPr>
        <w:t xml:space="preserve">Instructions: </w:t>
      </w:r>
    </w:p>
    <w:p w:rsidRPr="008361E6" w:rsidR="00A947AD" w:rsidP="7B05522D" w:rsidRDefault="00A947AD" w14:paraId="71EFC2E9" w14:textId="6016D3EA">
      <w:pPr>
        <w:pStyle w:val="ListParagraph"/>
        <w:numPr>
          <w:ilvl w:val="0"/>
          <w:numId w:val="1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Style w:val="normaltextrun"/>
          <w:rFonts w:ascii="Arial" w:hAnsi="Arial" w:eastAsia="Arial" w:cs="Arial"/>
          <w:b w:val="0"/>
          <w:bCs w:val="0"/>
          <w:i w:val="0"/>
          <w:iCs w:val="0"/>
          <w:caps w:val="0"/>
          <w:smallCaps w:val="0"/>
          <w:noProof w:val="0"/>
          <w:color w:val="000000" w:themeColor="text1" w:themeTint="FF" w:themeShade="FF"/>
          <w:sz w:val="22"/>
          <w:szCs w:val="22"/>
          <w:lang w:val="en-US"/>
        </w:rPr>
        <w:t xml:space="preserve">Pick and choose the content you’d like to upload to your intranet by copying and pasting the text into your Content Management System (CMS). </w:t>
      </w:r>
    </w:p>
    <w:p w:rsidRPr="008361E6" w:rsidR="00A947AD" w:rsidP="7B05522D" w:rsidRDefault="00A947AD" w14:paraId="43751754" w14:textId="6016D3EA">
      <w:pPr>
        <w:pStyle w:val="ListParagraph"/>
        <w:numPr>
          <w:ilvl w:val="0"/>
          <w:numId w:val="1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Style w:val="normaltextrun"/>
          <w:rFonts w:ascii="Arial" w:hAnsi="Arial" w:eastAsia="Arial" w:cs="Arial"/>
          <w:b w:val="0"/>
          <w:bCs w:val="0"/>
          <w:i w:val="0"/>
          <w:iCs w:val="0"/>
          <w:caps w:val="0"/>
          <w:smallCaps w:val="0"/>
          <w:noProof w:val="0"/>
          <w:color w:val="000000" w:themeColor="text1" w:themeTint="FF" w:themeShade="FF"/>
          <w:sz w:val="22"/>
          <w:szCs w:val="22"/>
          <w:lang w:val="en-US"/>
        </w:rPr>
        <w:t>Each option must be accompanied by the disclaimers included in small text under the main text for that option.</w:t>
      </w:r>
    </w:p>
    <w:p w:rsidRPr="008361E6" w:rsidR="00A947AD" w:rsidP="7B05522D" w:rsidRDefault="00A947AD" w14:paraId="101B9514" w14:textId="6016D3EA">
      <w:pPr>
        <w:pStyle w:val="ListParagraph"/>
        <w:numPr>
          <w:ilvl w:val="0"/>
          <w:numId w:val="1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Style w:val="normaltextrun"/>
          <w:rFonts w:ascii="Arial" w:hAnsi="Arial" w:eastAsia="Arial" w:cs="Arial"/>
          <w:b w:val="0"/>
          <w:bCs w:val="0"/>
          <w:i w:val="0"/>
          <w:iCs w:val="0"/>
          <w:caps w:val="0"/>
          <w:smallCaps w:val="0"/>
          <w:noProof w:val="0"/>
          <w:color w:val="000000" w:themeColor="text1" w:themeTint="FF" w:themeShade="FF"/>
          <w:sz w:val="22"/>
          <w:szCs w:val="22"/>
          <w:lang w:val="en-US"/>
        </w:rPr>
        <w:t>For the button images, you may need to right-click and click ‘Save as Picture’ to upload to your CMS.</w:t>
      </w:r>
    </w:p>
    <w:p w:rsidRPr="008361E6" w:rsidR="00A947AD" w:rsidP="7B05522D" w:rsidRDefault="00A947AD" w14:paraId="72CC5409" w14:textId="6016D3EA">
      <w:pPr>
        <w:pStyle w:val="ListParagraph"/>
        <w:numPr>
          <w:ilvl w:val="0"/>
          <w:numId w:val="12"/>
        </w:num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Style w:val="normaltextrun"/>
          <w:rFonts w:ascii="Arial" w:hAnsi="Arial" w:eastAsia="Arial" w:cs="Arial"/>
          <w:b w:val="0"/>
          <w:bCs w:val="0"/>
          <w:i w:val="0"/>
          <w:iCs w:val="0"/>
          <w:caps w:val="0"/>
          <w:smallCaps w:val="0"/>
          <w:noProof w:val="0"/>
          <w:color w:val="000000" w:themeColor="text1" w:themeTint="FF" w:themeShade="FF"/>
          <w:sz w:val="22"/>
          <w:szCs w:val="22"/>
          <w:lang w:val="en-US"/>
        </w:rPr>
        <w:t>We have highlighted and included the relevant links for you to hyperlink each button to.</w:t>
      </w:r>
    </w:p>
    <w:p w:rsidRPr="008361E6" w:rsidR="00A947AD" w:rsidP="7B05522D" w:rsidRDefault="00A947AD" w14:paraId="73CEF2B5"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7D9D83CA"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08764567"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32531A88"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r w:rsidRPr="7B05522D" w:rsidR="4B255177">
        <w:rPr>
          <w:rStyle w:val="normaltextrun"/>
          <w:rFonts w:ascii="Arial" w:hAnsi="Arial" w:eastAsia="Arial" w:cs="Arial"/>
          <w:b w:val="1"/>
          <w:bCs w:val="1"/>
          <w:i w:val="0"/>
          <w:iCs w:val="0"/>
          <w:caps w:val="0"/>
          <w:smallCaps w:val="0"/>
          <w:noProof w:val="0"/>
          <w:color w:val="9F1C46"/>
          <w:sz w:val="24"/>
          <w:szCs w:val="24"/>
          <w:lang w:val="en-US"/>
        </w:rPr>
        <w:t>What is Salary Packaging?</w:t>
      </w:r>
    </w:p>
    <w:p w:rsidRPr="008361E6" w:rsidR="00A947AD" w:rsidP="7B05522D" w:rsidRDefault="00A947AD" w14:paraId="2CBF4B64"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17482F8C"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Salary packaging allows you to pay for certain expenses such as your mortgage, rent, or other everyday living expenses, and even a car, before income tax is calculated. So, you could pay less tax and have more money to spend.*</w:t>
      </w:r>
    </w:p>
    <w:p w:rsidRPr="008361E6" w:rsidR="00A947AD" w:rsidP="7B05522D" w:rsidRDefault="00A947AD" w14:paraId="4765E2CB"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If you’re not salary packaging, before you get paid your employer takes off any income tax you owe. Then you receive your pay and use it for your everyday expenses, such as your mortgage or rent, bills, credit card and loan repayments.</w:t>
      </w:r>
    </w:p>
    <w:p w:rsidRPr="008361E6" w:rsidR="00A947AD" w:rsidP="7B05522D" w:rsidRDefault="00A947AD" w14:paraId="46210337"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Not only can salary packaging increase the money you have available, it’s easy too. The friendly team at salary packaging provider, AccessPay, will explain how everything works and talk you through the details they need from you. </w:t>
      </w:r>
    </w:p>
    <w:p w:rsidRPr="008361E6" w:rsidR="00A947AD" w:rsidP="7B05522D" w:rsidRDefault="00A947AD" w14:paraId="0539F47C"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They will ask you to supply supporting documents so they can correctly set up your salary packaging account. These are documents such as bills, credit card statements, mortgage statements or a rental agreement. Then they’ll create your account and tell your employer how much money to deduct each pay.</w:t>
      </w:r>
    </w:p>
    <w:p w:rsidRPr="008361E6" w:rsidR="00A947AD" w:rsidP="7B05522D" w:rsidRDefault="00A947AD" w14:paraId="7C66250F"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The video below explains how salary packaging works.</w:t>
      </w:r>
    </w:p>
    <w:p w:rsidRPr="008361E6" w:rsidR="00A947AD" w:rsidP="7B05522D" w:rsidRDefault="00A947AD" w14:paraId="78E3E48E"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64E10527" wp14:anchorId="77F96CAB">
            <wp:extent cx="1828800" cy="342900"/>
            <wp:effectExtent l="0" t="0" r="0" b="0"/>
            <wp:docPr id="1030355281" name="" title=""/>
            <wp:cNvGraphicFramePr>
              <a:graphicFrameLocks noChangeAspect="1"/>
            </wp:cNvGraphicFramePr>
            <a:graphic>
              <a:graphicData uri="http://schemas.openxmlformats.org/drawingml/2006/picture">
                <pic:pic>
                  <pic:nvPicPr>
                    <pic:cNvPr id="0" name=""/>
                    <pic:cNvPicPr/>
                  </pic:nvPicPr>
                  <pic:blipFill>
                    <a:blip r:embed="Rfdc359b664094f17">
                      <a:extLst>
                        <a:ext xmlns:a="http://schemas.openxmlformats.org/drawingml/2006/main" uri="{28A0092B-C50C-407E-A947-70E740481C1C}">
                          <a14:useLocalDpi val="0"/>
                        </a:ext>
                      </a:extLst>
                    </a:blip>
                    <a:stretch>
                      <a:fillRect/>
                    </a:stretch>
                  </pic:blipFill>
                  <pic:spPr>
                    <a:xfrm>
                      <a:off x="0" y="0"/>
                      <a:ext cx="1828800" cy="342900"/>
                    </a:xfrm>
                    <a:prstGeom prst="rect">
                      <a:avLst/>
                    </a:prstGeom>
                  </pic:spPr>
                </pic:pic>
              </a:graphicData>
            </a:graphic>
          </wp:inline>
        </w:drawing>
      </w:r>
    </w:p>
    <w:p w:rsidRPr="008361E6" w:rsidR="00A947AD" w:rsidP="7B05522D" w:rsidRDefault="00A947AD" w14:paraId="12E85534"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3db5d479cff64a8a">
        <w:r w:rsidRPr="7B05522D" w:rsidR="4B255177">
          <w:rPr>
            <w:rStyle w:val="Hyperlink"/>
            <w:rFonts w:ascii="Roboto" w:hAnsi="Roboto" w:eastAsia="Roboto" w:cs="Roboto"/>
            <w:b w:val="0"/>
            <w:bCs w:val="0"/>
            <w:i w:val="0"/>
            <w:iCs w:val="0"/>
            <w:caps w:val="0"/>
            <w:smallCaps w:val="0"/>
            <w:strike w:val="0"/>
            <w:dstrike w:val="0"/>
            <w:noProof w:val="0"/>
            <w:sz w:val="20"/>
            <w:szCs w:val="20"/>
            <w:highlight w:val="yellow"/>
            <w:lang w:val="en-AU"/>
          </w:rPr>
          <w:t>https://www.youtube.com/watch?v=ff3LkF2ZzTI&amp;utm_source=client_toolkit&amp;utm_medium=word&amp;utm_campaign=intranet_content&amp;utm_content=ap</w:t>
        </w:r>
      </w:hyperlink>
    </w:p>
    <w:p w:rsidRPr="008361E6" w:rsidR="00A947AD" w:rsidP="7B05522D" w:rsidRDefault="00A947AD" w14:paraId="4BAD2F6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674C4D1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If you’d like to find out more about the benefits of salary packaging, visit the AccessPay website.</w:t>
      </w:r>
    </w:p>
    <w:p w:rsidRPr="008361E6" w:rsidR="00A947AD" w:rsidP="7B05522D" w:rsidRDefault="00A947AD" w14:paraId="4FE0EC33"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4B255177">
        <w:drawing>
          <wp:inline wp14:editId="399FF5C6" wp14:anchorId="69669F09">
            <wp:extent cx="1857375" cy="361950"/>
            <wp:effectExtent l="0" t="0" r="0" b="0"/>
            <wp:docPr id="1367764194" name="" descr="A close-up of a red background&#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1182732f9084019">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54AFA9D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c3747405a7b14b70">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https://accesspay.com.au/salary-packaging/what-is-salary-packaging?utm_source=client_toolkit&amp;utm_medium=word&amp;utm_campaign=intranet_content&amp;utm_content=ap</w:t>
        </w:r>
      </w:hyperlink>
    </w:p>
    <w:p w:rsidRPr="008361E6" w:rsidR="00A947AD" w:rsidP="7B05522D" w:rsidRDefault="00A947AD" w14:paraId="45D23F7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4527877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If you’d like to talk to a member of the team, you can make an appointment.</w:t>
      </w:r>
    </w:p>
    <w:p w:rsidRPr="008361E6" w:rsidR="00A947AD" w:rsidP="7B05522D" w:rsidRDefault="00A947AD" w14:paraId="21CF5CC7"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5FEE609D" wp14:anchorId="43EFBAAB">
            <wp:extent cx="1857375" cy="361950"/>
            <wp:effectExtent l="0" t="0" r="0" b="0"/>
            <wp:docPr id="944087190" name="" descr="A close-up of a red sign&#10;&#10;Description automatically generated" title=""/>
            <wp:cNvGraphicFramePr>
              <a:graphicFrameLocks noChangeAspect="1"/>
            </wp:cNvGraphicFramePr>
            <a:graphic>
              <a:graphicData uri="http://schemas.openxmlformats.org/drawingml/2006/picture">
                <pic:pic>
                  <pic:nvPicPr>
                    <pic:cNvPr id="0" name=""/>
                    <pic:cNvPicPr/>
                  </pic:nvPicPr>
                  <pic:blipFill>
                    <a:blip r:embed="Rea6e8c9cfa6541ac">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45CB02E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8"/>
          <w:szCs w:val="18"/>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005a4fdb115e483f">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https://ui.timetrade.com.au/app/accesspay/workflows/salarypackage/schedule/?locationId=accesspay&amp;appointmentTypeGroupId=PHONE&amp;appointmentTypeId=newsetupphone&amp;utm_source=client_toolkit&amp;utm_medium=word&amp;utm_campaign=intranet_content&amp;utm_content=ap</w:t>
        </w:r>
      </w:hyperlink>
    </w:p>
    <w:p w:rsidRPr="008361E6" w:rsidR="00A947AD" w:rsidP="7B05522D" w:rsidRDefault="00A947AD" w14:paraId="3CCB2E1B"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8"/>
          <w:szCs w:val="18"/>
          <w:lang w:val="en-US"/>
        </w:rPr>
      </w:pPr>
    </w:p>
    <w:p w:rsidRPr="008361E6" w:rsidR="00A947AD" w:rsidP="7B05522D" w:rsidRDefault="00A947AD" w14:paraId="427F7987"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If you’d like to attend a virtual educational webinar, you can book a session.</w:t>
      </w:r>
    </w:p>
    <w:p w:rsidRPr="008361E6" w:rsidR="00A947AD" w:rsidP="7B05522D" w:rsidRDefault="00A947AD" w14:paraId="2E3A1628"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61325CB7" wp14:anchorId="06EBAA80">
            <wp:extent cx="1857375" cy="361950"/>
            <wp:effectExtent l="0" t="0" r="0" b="0"/>
            <wp:docPr id="1518145565" name="" descr="A close-up of a red background&#10;&#10;Description automatically generated" title=""/>
            <wp:cNvGraphicFramePr>
              <a:graphicFrameLocks noChangeAspect="1"/>
            </wp:cNvGraphicFramePr>
            <a:graphic>
              <a:graphicData uri="http://schemas.openxmlformats.org/drawingml/2006/picture">
                <pic:pic>
                  <pic:nvPicPr>
                    <pic:cNvPr id="0" name=""/>
                    <pic:cNvPicPr/>
                  </pic:nvPicPr>
                  <pic:blipFill>
                    <a:blip r:embed="R567a0e6bae7c485c">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2677A79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Link to:</w:t>
      </w:r>
    </w:p>
    <w:p w:rsidRPr="008361E6" w:rsidR="00A947AD" w:rsidP="7B05522D" w:rsidRDefault="00A947AD" w14:paraId="6BDA341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6C4450DA" w14:textId="6016D3EA">
      <w:pPr>
        <w:spacing w:before="0" w:beforeAutospacing="0" w:after="160" w:afterAutospacing="0" w:line="259" w:lineRule="auto"/>
        <w:rPr>
          <w:rFonts w:ascii="Arial" w:hAnsi="Arial" w:eastAsia="Arial" w:cs="Arial"/>
          <w:b w:val="0"/>
          <w:bCs w:val="0"/>
          <w:i w:val="0"/>
          <w:iCs w:val="0"/>
          <w:caps w:val="0"/>
          <w:smallCaps w:val="0"/>
          <w:noProof w:val="0"/>
          <w:color w:val="0000FF"/>
          <w:sz w:val="20"/>
          <w:szCs w:val="20"/>
          <w:lang w:val="en-US"/>
        </w:rPr>
      </w:pPr>
      <w:hyperlink r:id="Re5319ba223d94ede">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https://smartgroup.force.com/AccessPay/s/globaleventregister?regId=a8YMn0000000I09MAE&amp;isIframe=false&amp;utm_source=client_toolkit&amp;utm_medium=word&amp;utm_campaign=intranet_content&amp;utm_content=ap</w:t>
        </w:r>
      </w:hyperlink>
    </w:p>
    <w:p w:rsidRPr="008361E6" w:rsidR="00A947AD" w:rsidP="7B05522D" w:rsidRDefault="00A947AD" w14:paraId="4074190F"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4"/>
          <w:szCs w:val="14"/>
          <w:lang w:val="en-US"/>
        </w:rPr>
      </w:pPr>
    </w:p>
    <w:p w:rsidRPr="008361E6" w:rsidR="00A947AD" w:rsidP="7B05522D" w:rsidRDefault="00A947AD" w14:paraId="0D2CB88A"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r w:rsidRPr="7B05522D">
        <w:rPr>
          <w:rFonts w:ascii="Arial" w:hAnsi="Arial" w:eastAsia="Arial" w:cs="Arial"/>
          <w:b w:val="0"/>
          <w:bCs w:val="0"/>
          <w:i w:val="0"/>
          <w:iCs w:val="0"/>
          <w:caps w:val="0"/>
          <w:smallCaps w:val="0"/>
          <w:noProof w:val="0"/>
          <w:color w:val="000000" w:themeColor="text1" w:themeTint="FF" w:themeShade="FF"/>
          <w:sz w:val="16"/>
          <w:szCs w:val="16"/>
          <w:lang w:val="en-AU"/>
        </w:rPr>
        <w:br w:type="page"/>
      </w:r>
    </w:p>
    <w:p w:rsidRPr="008361E6" w:rsidR="00A947AD" w:rsidP="7B05522D" w:rsidRDefault="00A947AD" w14:paraId="1DB4F766"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r w:rsidRPr="7B05522D" w:rsidR="4B255177">
        <w:rPr>
          <w:rStyle w:val="normaltextrun"/>
          <w:rFonts w:ascii="Arial" w:hAnsi="Arial" w:eastAsia="Arial" w:cs="Arial"/>
          <w:b w:val="1"/>
          <w:bCs w:val="1"/>
          <w:i w:val="0"/>
          <w:iCs w:val="0"/>
          <w:caps w:val="0"/>
          <w:smallCaps w:val="0"/>
          <w:noProof w:val="0"/>
          <w:color w:val="9F1C46"/>
          <w:sz w:val="24"/>
          <w:szCs w:val="24"/>
          <w:lang w:val="en-US"/>
        </w:rPr>
        <w:t xml:space="preserve">What can I salary package? </w:t>
      </w:r>
    </w:p>
    <w:p w:rsidRPr="008361E6" w:rsidR="00A947AD" w:rsidP="7B05522D" w:rsidRDefault="00A947AD" w14:paraId="44C4487D"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6CBB0C0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Your salary packaging can be used to pay everyday expenses such as your mortgage or rent, your loan and credit card repayments, even your shopping and groceries. In fact, most of the expenses that you already pay could be included in your salary packaging arrangement.</w:t>
      </w:r>
    </w:p>
    <w:p w:rsidRPr="008361E6" w:rsidR="00A947AD" w:rsidP="7B05522D" w:rsidRDefault="00A947AD" w14:paraId="41FA2ED6"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There’s a limit to the amount you’re allowed to salary package each year as this amount does not get taxed. This is called the ‘tax free cap’ and is available each salary packaging year (the salary packaging year is called the Fringe Benefits Tax (FBT) year and runs from 1 April to 31 March). The tax free cap for </w:t>
      </w: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&lt;charities and not-for-profit organisations is $15,900/$9,010&gt;</w:t>
      </w: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w:t>
      </w:r>
    </w:p>
    <w:p w:rsidRPr="008361E6" w:rsidR="00A947AD" w:rsidP="7B05522D" w:rsidRDefault="00A947AD" w14:paraId="54DD806F" w14:textId="6016D3EA">
      <w:pPr>
        <w:shd w:val="clear" w:color="auto" w:fill="FFFFFF" w:themeFill="background1"/>
        <w:spacing w:before="0"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Getting started is simple. Click on the link below to make telephone appointment with a member of our team. They’ll answer any questions you may have and help you through the application process. </w:t>
      </w:r>
    </w:p>
    <w:p w:rsidRPr="008361E6" w:rsidR="00A947AD" w:rsidP="7B05522D" w:rsidRDefault="00A947AD" w14:paraId="03E4F778"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58005043" wp14:anchorId="0E70AEC4">
            <wp:extent cx="1857375" cy="361950"/>
            <wp:effectExtent l="0" t="0" r="0" b="0"/>
            <wp:docPr id="1746675049" name="" descr="A close-up of a red sign&#10;&#10;Description automatically generated" title=""/>
            <wp:cNvGraphicFramePr>
              <a:graphicFrameLocks noChangeAspect="1"/>
            </wp:cNvGraphicFramePr>
            <a:graphic>
              <a:graphicData uri="http://schemas.openxmlformats.org/drawingml/2006/picture">
                <pic:pic>
                  <pic:nvPicPr>
                    <pic:cNvPr id="0" name=""/>
                    <pic:cNvPicPr/>
                  </pic:nvPicPr>
                  <pic:blipFill>
                    <a:blip r:embed="Rb5928e2aacf74181">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5B7E152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p>
    <w:p w:rsidRPr="008361E6" w:rsidR="00A947AD" w:rsidP="7B05522D" w:rsidRDefault="00A947AD" w14:paraId="19E2D4CE" w14:textId="6016D3EA">
      <w:pPr>
        <w:spacing w:before="0" w:beforeAutospacing="0" w:after="160" w:afterAutospacing="0" w:line="259" w:lineRule="auto"/>
        <w:rPr>
          <w:rFonts w:ascii="Arial" w:hAnsi="Arial" w:eastAsia="Arial" w:cs="Arial"/>
          <w:b w:val="0"/>
          <w:bCs w:val="0"/>
          <w:i w:val="0"/>
          <w:iCs w:val="0"/>
          <w:caps w:val="0"/>
          <w:smallCaps w:val="0"/>
          <w:noProof w:val="0"/>
          <w:color w:val="0000FF"/>
          <w:sz w:val="18"/>
          <w:szCs w:val="18"/>
          <w:lang w:val="en-US"/>
        </w:rPr>
      </w:pPr>
      <w:hyperlink r:id="R743b5539a6b34f7d">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https://ui.timetrade.com.au/app/accesspay/workflows/salarypackage/schedule/?locationId=accesspay&amp;appointmentTypeGroupId=PHONE&amp;appointmentTypeId=newsetupphone&amp;utm_source=client_toolkit&amp;utm_medium=word&amp;utm_campaign=intranet_content&amp;utm_content=ap</w:t>
        </w:r>
      </w:hyperlink>
    </w:p>
    <w:p w:rsidRPr="008361E6" w:rsidR="00A947AD" w:rsidP="7B05522D" w:rsidRDefault="00A947AD" w14:paraId="70629B11" w14:textId="6016D3EA">
      <w:pPr>
        <w:shd w:val="clear" w:color="auto" w:fill="FFFFFF" w:themeFill="background1"/>
        <w:spacing w:before="0" w:beforeAutospacing="on" w:after="160" w:afterAutospacing="on"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You’ll find more details on what you can include in your salary packaging on the AccessPay website.</w:t>
      </w:r>
    </w:p>
    <w:p w:rsidRPr="008361E6" w:rsidR="00A947AD" w:rsidP="7B05522D" w:rsidRDefault="00A947AD" w14:paraId="1345D0F0"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4B255177">
        <w:drawing>
          <wp:inline wp14:editId="06ABE33B" wp14:anchorId="279A7ABB">
            <wp:extent cx="1857375" cy="361950"/>
            <wp:effectExtent l="0" t="0" r="0" b="0"/>
            <wp:docPr id="1431472262" name="" descr="A close-up of a red background&#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36de57af9214144">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75263F40"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26688ad8e79743bb">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https://accesspay.com.au/salary-packaging/what-is-salary-packaging?utm_source=client_toolkit&amp;utm_medium=word&amp;utm_campaign=intranet_content&amp;utm_content=ap</w:t>
        </w:r>
      </w:hyperlink>
    </w:p>
    <w:p w:rsidRPr="008361E6" w:rsidR="00A947AD" w:rsidP="7B05522D" w:rsidRDefault="00A947AD" w14:paraId="36F8780E"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br/>
      </w:r>
      <w:r>
        <w:br/>
      </w: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p>
    <w:p w:rsidRPr="008361E6" w:rsidR="00A947AD" w:rsidP="7B05522D" w:rsidRDefault="00A947AD" w14:paraId="70BFC7A1" w14:textId="6016D3EA">
      <w:pPr>
        <w:spacing w:before="0" w:beforeAutospacing="0" w:after="160" w:afterAutospacing="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1B29500C" w14:textId="6016D3EA">
      <w:pPr>
        <w:spacing w:before="0" w:beforeAutospacing="0" w:after="160" w:afterAutospacing="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5B852B63"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4"/>
          <w:szCs w:val="24"/>
          <w:lang w:val="en-US"/>
        </w:rPr>
      </w:pPr>
      <w:r>
        <w:br/>
      </w:r>
      <w:r w:rsidRPr="7B05522D" w:rsidR="4B255177">
        <w:rPr>
          <w:rStyle w:val="normaltextrun"/>
          <w:rFonts w:ascii="Arial" w:hAnsi="Arial" w:eastAsia="Arial" w:cs="Arial"/>
          <w:b w:val="1"/>
          <w:bCs w:val="1"/>
          <w:i w:val="0"/>
          <w:iCs w:val="0"/>
          <w:caps w:val="0"/>
          <w:smallCaps w:val="0"/>
          <w:noProof w:val="0"/>
          <w:color w:val="9F1C46"/>
          <w:sz w:val="24"/>
          <w:szCs w:val="24"/>
          <w:lang w:val="en-US"/>
        </w:rPr>
        <w:t xml:space="preserve">Can I salary package if I have a HECS/HELP debt or claim government benefits? </w:t>
      </w:r>
    </w:p>
    <w:p w:rsidRPr="008361E6" w:rsidR="00A947AD" w:rsidP="7B05522D" w:rsidRDefault="00A947AD" w14:paraId="03C5B88C"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2D1266B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Absolutely! If you have an education debt, receive family tax benefits, or pay/receive child support, you could still benefit from salary packaging.</w:t>
      </w:r>
    </w:p>
    <w:p w:rsidRPr="008361E6" w:rsidR="00A947AD" w:rsidP="7B05522D" w:rsidRDefault="00A947AD" w14:paraId="44FDF6D0"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In fact, when you salary package with an education debt, in most instances although your compulsory repayment may increase, you could save tax and your debt could be paid off earlier.</w:t>
      </w:r>
    </w:p>
    <w:p w:rsidRPr="008361E6" w:rsidR="00A947AD" w:rsidP="7B05522D" w:rsidRDefault="00A947AD" w14:paraId="59194B3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1466746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Find out more in our fact sheet from the AccessPay Fact Sheet Library.</w:t>
      </w:r>
    </w:p>
    <w:p w:rsidRPr="008361E6" w:rsidR="00A947AD" w:rsidP="7B05522D" w:rsidRDefault="00A947AD" w14:paraId="6B67C4D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09D0D4D3" wp14:anchorId="508FFB79">
            <wp:extent cx="1885950" cy="361950"/>
            <wp:effectExtent l="0" t="0" r="0" b="0"/>
            <wp:docPr id="2097287119" name="" descr="A close-up of a sign&#10;&#10;Description automatically generated" title=""/>
            <wp:cNvGraphicFramePr>
              <a:graphicFrameLocks noChangeAspect="1"/>
            </wp:cNvGraphicFramePr>
            <a:graphic>
              <a:graphicData uri="http://schemas.openxmlformats.org/drawingml/2006/picture">
                <pic:pic>
                  <pic:nvPicPr>
                    <pic:cNvPr id="0" name=""/>
                    <pic:cNvPicPr/>
                  </pic:nvPicPr>
                  <pic:blipFill>
                    <a:blip r:embed="Rb0de8537f0f04a5d">
                      <a:extLst>
                        <a:ext xmlns:a="http://schemas.openxmlformats.org/drawingml/2006/main" uri="{28A0092B-C50C-407E-A947-70E740481C1C}">
                          <a14:useLocalDpi val="0"/>
                        </a:ext>
                      </a:extLst>
                    </a:blip>
                    <a:stretch>
                      <a:fillRect/>
                    </a:stretch>
                  </pic:blipFill>
                  <pic:spPr>
                    <a:xfrm>
                      <a:off x="0" y="0"/>
                      <a:ext cx="1885950" cy="361950"/>
                    </a:xfrm>
                    <a:prstGeom prst="rect">
                      <a:avLst/>
                    </a:prstGeom>
                  </pic:spPr>
                </pic:pic>
              </a:graphicData>
            </a:graphic>
          </wp:inline>
        </w:drawing>
      </w:r>
    </w:p>
    <w:p w:rsidRPr="008361E6" w:rsidR="00A947AD" w:rsidP="7B05522D" w:rsidRDefault="00A947AD" w14:paraId="10DE4B1E"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Link to:</w:t>
      </w:r>
      <w:r w:rsidRPr="7B05522D" w:rsidR="4B255177">
        <w:rPr>
          <w:rFonts w:ascii="Arial" w:hAnsi="Arial" w:eastAsia="Arial" w:cs="Arial"/>
          <w:b w:val="0"/>
          <w:bCs w:val="0"/>
          <w:i w:val="0"/>
          <w:iCs w:val="0"/>
          <w:caps w:val="0"/>
          <w:smallCaps w:val="0"/>
          <w:noProof w:val="0"/>
          <w:color w:val="242424"/>
          <w:sz w:val="20"/>
          <w:szCs w:val="20"/>
          <w:highlight w:val="yellow"/>
          <w:lang w:val="en-AU"/>
        </w:rPr>
        <w:t xml:space="preserve"> </w:t>
      </w:r>
      <w:hyperlink r:id="R47a8374c74534404">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https://accesspay.com.au/fact-sheet-library/?utm_source=client_toolkit&amp;utm_medium=word&amp;utm_campaign=intranet_content&amp;utm_content=ap</w:t>
        </w:r>
      </w:hyperlink>
    </w:p>
    <w:p w:rsidRPr="008361E6" w:rsidR="00A947AD" w:rsidP="7B05522D" w:rsidRDefault="00A947AD" w14:paraId="1451C60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Or you can make a phone appointment with a member of the team to understand exactly how salary packaging can work for you.</w:t>
      </w:r>
    </w:p>
    <w:p w:rsidRPr="008361E6" w:rsidR="00A947AD" w:rsidP="7B05522D" w:rsidRDefault="00A947AD" w14:paraId="15AF55F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42901C64" wp14:anchorId="5293F858">
            <wp:extent cx="1857375" cy="361950"/>
            <wp:effectExtent l="0" t="0" r="0" b="0"/>
            <wp:docPr id="228354210" name="" descr="A close-up of a red sign&#10;&#10;Description automatically generated" title=""/>
            <wp:cNvGraphicFramePr>
              <a:graphicFrameLocks noChangeAspect="1"/>
            </wp:cNvGraphicFramePr>
            <a:graphic>
              <a:graphicData uri="http://schemas.openxmlformats.org/drawingml/2006/picture">
                <pic:pic>
                  <pic:nvPicPr>
                    <pic:cNvPr id="0" name=""/>
                    <pic:cNvPicPr/>
                  </pic:nvPicPr>
                  <pic:blipFill>
                    <a:blip r:embed="R21199020540a44f8">
                      <a:extLst>
                        <a:ext xmlns:a="http://schemas.openxmlformats.org/drawingml/2006/main" uri="{28A0092B-C50C-407E-A947-70E740481C1C}">
                          <a14:useLocalDpi val="0"/>
                        </a:ext>
                      </a:extLst>
                    </a:blip>
                    <a:stretch>
                      <a:fillRect/>
                    </a:stretch>
                  </pic:blipFill>
                  <pic:spPr>
                    <a:xfrm>
                      <a:off x="0" y="0"/>
                      <a:ext cx="1857375" cy="361950"/>
                    </a:xfrm>
                    <a:prstGeom prst="rect">
                      <a:avLst/>
                    </a:prstGeom>
                  </pic:spPr>
                </pic:pic>
              </a:graphicData>
            </a:graphic>
          </wp:inline>
        </w:drawing>
      </w:r>
    </w:p>
    <w:p w:rsidRPr="008361E6" w:rsidR="00A947AD" w:rsidP="7B05522D" w:rsidRDefault="00A947AD" w14:paraId="74B1B0A3"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p>
    <w:p w:rsidRPr="008361E6" w:rsidR="00A947AD" w:rsidP="7B05522D" w:rsidRDefault="00A947AD" w14:paraId="0FC23702" w14:textId="6016D3EA">
      <w:pPr>
        <w:spacing w:before="0" w:beforeAutospacing="0" w:after="160" w:afterAutospacing="0" w:line="259" w:lineRule="auto"/>
        <w:rPr>
          <w:rFonts w:ascii="Arial" w:hAnsi="Arial" w:eastAsia="Arial" w:cs="Arial"/>
          <w:b w:val="0"/>
          <w:bCs w:val="0"/>
          <w:i w:val="0"/>
          <w:iCs w:val="0"/>
          <w:caps w:val="0"/>
          <w:smallCaps w:val="0"/>
          <w:noProof w:val="0"/>
          <w:color w:val="0000FF"/>
          <w:sz w:val="18"/>
          <w:szCs w:val="18"/>
          <w:lang w:val="en-US"/>
        </w:rPr>
      </w:pPr>
      <w:hyperlink r:id="Rc3fa24f7ee2c47ac">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https://ui.timetrade.com.au/app/accesspay/workflows/salarypackage/schedule/?locationId=accesspay&amp;appointmentTypeGroupId=PHONE&amp;appointmentTypeId=newsetupphone&amp;utm_source=client_toolkit&amp;utm_medium=word&amp;utm_campaign=intranet_content&amp;utm_content=ap</w:t>
        </w:r>
      </w:hyperlink>
    </w:p>
    <w:p w:rsidRPr="008361E6" w:rsidR="00A947AD" w:rsidP="7B05522D" w:rsidRDefault="00A947AD" w14:paraId="2F131008"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Pr="008361E6" w:rsidR="00A947AD" w:rsidP="7B05522D" w:rsidRDefault="00A947AD" w14:paraId="5C81BBB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p>
    <w:p w:rsidRPr="008361E6" w:rsidR="00A947AD" w:rsidP="7B05522D" w:rsidRDefault="00A947AD" w14:paraId="1DB6947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p>
    <w:p w:rsidRPr="008361E6" w:rsidR="00A947AD" w:rsidP="7B05522D" w:rsidRDefault="00A947AD" w14:paraId="3555D880"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r w:rsidRPr="7B05522D" w:rsidR="4B255177">
        <w:rPr>
          <w:rStyle w:val="normaltextrun"/>
          <w:rFonts w:ascii="Arial" w:hAnsi="Arial" w:eastAsia="Arial" w:cs="Arial"/>
          <w:b w:val="1"/>
          <w:bCs w:val="1"/>
          <w:i w:val="0"/>
          <w:iCs w:val="0"/>
          <w:caps w:val="0"/>
          <w:smallCaps w:val="0"/>
          <w:noProof w:val="0"/>
          <w:color w:val="9F1C46"/>
          <w:sz w:val="24"/>
          <w:szCs w:val="24"/>
          <w:lang w:val="en-US"/>
        </w:rPr>
        <w:t>If I salary package, what happens at tax time?</w:t>
      </w:r>
    </w:p>
    <w:p w:rsidRPr="008361E6" w:rsidR="00A947AD" w:rsidP="7B05522D" w:rsidRDefault="00A947AD" w14:paraId="6E04B306"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503D3197"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When you salary package, you are taxed on the amount of pay that you earn after your salary packaging is deducted. This is your ‘taxable salary’ and this figure is included on your annual income statement (previously known as your PAYG payment summary).</w:t>
      </w:r>
    </w:p>
    <w:p w:rsidRPr="008361E6" w:rsidR="00A947AD" w:rsidP="7B05522D" w:rsidRDefault="00A947AD" w14:paraId="20A8722A"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For example, if you earn $58,550 and salary package $15,900 for living expenses, your taxable salary is $42,650 ($58,550 – $15,900). On your income statement, the amount you salary package is shown as the ‘Reportable Fringe Benefits Amount’. </w:t>
      </w:r>
    </w:p>
    <w:p w:rsidRPr="008361E6" w:rsidR="00A947AD" w:rsidP="7B05522D" w:rsidRDefault="00A947AD" w14:paraId="0756F223"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As the term suggests, it is a ‘reportable’ amount – it is not income and not taxed. It simply reflects the value of ‘benefits’ provided to you during the 12 months, ending 31 March.</w:t>
      </w:r>
    </w:p>
    <w:p w:rsidRPr="008361E6" w:rsidR="00A947AD" w:rsidP="7B05522D" w:rsidRDefault="00A947AD" w14:paraId="27D5EC52"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While there is no income tax payable on this amount, it may be used by the ATO and other Government agencies for any income ‘tests’ (eg. HECS/HELP, Family Assistance or Child Care Subsidy (CCS)).</w:t>
      </w:r>
    </w:p>
    <w:p w:rsidRPr="008361E6" w:rsidR="00A947AD" w:rsidP="7B05522D" w:rsidRDefault="00A947AD" w14:paraId="3CD78DC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3E8575E4"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Find out more in our fact sheet from the AccessPay Fact Sheet Library</w:t>
      </w:r>
    </w:p>
    <w:p w:rsidRPr="008361E6" w:rsidR="00A947AD" w:rsidP="7B05522D" w:rsidRDefault="00A947AD" w14:paraId="0A3E0A1C"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64A9A0B8" wp14:anchorId="46DD7939">
            <wp:extent cx="1885950" cy="361950"/>
            <wp:effectExtent l="0" t="0" r="0" b="0"/>
            <wp:docPr id="355734954" name="" descr="A close-up of a sign&#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4b504f1ce9c43c1">
                      <a:extLst>
                        <a:ext xmlns:a="http://schemas.openxmlformats.org/drawingml/2006/main" uri="{28A0092B-C50C-407E-A947-70E740481C1C}">
                          <a14:useLocalDpi val="0"/>
                        </a:ext>
                      </a:extLst>
                    </a:blip>
                    <a:stretch>
                      <a:fillRect/>
                    </a:stretch>
                  </pic:blipFill>
                  <pic:spPr>
                    <a:xfrm>
                      <a:off x="0" y="0"/>
                      <a:ext cx="1885950" cy="361950"/>
                    </a:xfrm>
                    <a:prstGeom prst="rect">
                      <a:avLst/>
                    </a:prstGeom>
                  </pic:spPr>
                </pic:pic>
              </a:graphicData>
            </a:graphic>
          </wp:inline>
        </w:drawing>
      </w:r>
    </w:p>
    <w:p w:rsidRPr="008361E6" w:rsidR="00A947AD" w:rsidP="7B05522D" w:rsidRDefault="00A947AD" w14:paraId="5181896E" w14:textId="6016D3EA">
      <w:pPr>
        <w:spacing w:before="0" w:beforeAutospacing="0" w:after="160" w:afterAutospacing="0" w:line="259" w:lineRule="auto"/>
        <w:rPr>
          <w:rFonts w:ascii="Arial" w:hAnsi="Arial" w:eastAsia="Arial" w:cs="Arial"/>
          <w:b w:val="0"/>
          <w:bCs w:val="0"/>
          <w:i w:val="0"/>
          <w:iCs w:val="0"/>
          <w:caps w:val="0"/>
          <w:smallCaps w:val="0"/>
          <w:noProof w:val="0"/>
          <w:color w:val="242424"/>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Link to:</w:t>
      </w:r>
      <w:r w:rsidRPr="7B05522D" w:rsidR="4B255177">
        <w:rPr>
          <w:rFonts w:ascii="Arial" w:hAnsi="Arial" w:eastAsia="Arial" w:cs="Arial"/>
          <w:b w:val="0"/>
          <w:bCs w:val="0"/>
          <w:i w:val="0"/>
          <w:iCs w:val="0"/>
          <w:caps w:val="0"/>
          <w:smallCaps w:val="0"/>
          <w:noProof w:val="0"/>
          <w:color w:val="242424"/>
          <w:sz w:val="20"/>
          <w:szCs w:val="20"/>
          <w:highlight w:val="yellow"/>
          <w:lang w:val="en-AU"/>
        </w:rPr>
        <w:t xml:space="preserve"> </w:t>
      </w:r>
    </w:p>
    <w:p w:rsidRPr="008361E6" w:rsidR="00A947AD" w:rsidP="7B05522D" w:rsidRDefault="00A947AD" w14:paraId="15CE4B1D" w14:textId="6016D3EA">
      <w:pPr>
        <w:spacing w:before="0" w:beforeAutospacing="0" w:after="160" w:afterAutospacing="0" w:line="259" w:lineRule="auto"/>
        <w:rPr>
          <w:rFonts w:ascii="Arial" w:hAnsi="Arial" w:eastAsia="Arial" w:cs="Arial"/>
          <w:b w:val="0"/>
          <w:bCs w:val="0"/>
          <w:i w:val="0"/>
          <w:iCs w:val="0"/>
          <w:caps w:val="0"/>
          <w:smallCaps w:val="0"/>
          <w:noProof w:val="0"/>
          <w:color w:val="0000FF"/>
          <w:sz w:val="20"/>
          <w:szCs w:val="20"/>
          <w:lang w:val="en-US"/>
        </w:rPr>
      </w:pPr>
      <w:hyperlink r:id="R3d0aaf2d502946c5">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https://accesspay.com.au/fact-sheet-library/?utm_source=client_toolkit&amp;utm_medium=word&amp;utm_campaign=intranet_content&amp;utm_content=ap</w:t>
        </w:r>
      </w:hyperlink>
    </w:p>
    <w:p w:rsidRPr="008361E6" w:rsidR="00A947AD" w:rsidP="7B05522D" w:rsidRDefault="00A947AD" w14:paraId="71D285C2"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p>
    <w:p w:rsidRPr="008361E6" w:rsidR="00A947AD" w:rsidP="7B05522D" w:rsidRDefault="00A947AD" w14:paraId="0EFF97EB"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p>
    <w:p w:rsidRPr="008361E6" w:rsidR="00A947AD" w:rsidP="7B05522D" w:rsidRDefault="00A947AD" w14:paraId="2392613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7CB90AA0"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r w:rsidRPr="7B05522D" w:rsidR="4B255177">
        <w:rPr>
          <w:rStyle w:val="normaltextrun"/>
          <w:rFonts w:ascii="Arial" w:hAnsi="Arial" w:eastAsia="Arial" w:cs="Arial"/>
          <w:b w:val="1"/>
          <w:bCs w:val="1"/>
          <w:i w:val="0"/>
          <w:iCs w:val="0"/>
          <w:caps w:val="0"/>
          <w:smallCaps w:val="0"/>
          <w:noProof w:val="0"/>
          <w:color w:val="9F1C46"/>
          <w:sz w:val="24"/>
          <w:szCs w:val="24"/>
          <w:lang w:val="en-US"/>
        </w:rPr>
        <w:t>Entertainment Benefits</w:t>
      </w:r>
    </w:p>
    <w:p w:rsidRPr="008361E6" w:rsidR="00A947AD" w:rsidP="7B05522D" w:rsidRDefault="00A947AD" w14:paraId="65EA3C06"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71AA6BEA"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p>
    <w:p w:rsidRPr="008361E6" w:rsidR="00A947AD" w:rsidP="7B05522D" w:rsidRDefault="00A947AD" w14:paraId="054CC684"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Salary packaging entertainment benefits is a terrific way to enjoy additional tax savings on top of your everyday expenses. The maximum amount you can salary package for entertainment benefits each FBT year (1 April - 31 March) is $2,650. This amount is in addition to the $</w:t>
      </w: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15,900</w:t>
      </w: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 you can salary package for living expenses. </w:t>
      </w:r>
    </w:p>
    <w:p w:rsidRPr="008361E6" w:rsidR="00A947AD" w:rsidP="7B05522D" w:rsidRDefault="00A947AD" w14:paraId="4C20625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5CB9B434" wp14:anchorId="4F4044AB">
            <wp:extent cx="3114675" cy="2076450"/>
            <wp:effectExtent l="0" t="0" r="0" b="0"/>
            <wp:docPr id="1244817716" name="" title=""/>
            <wp:cNvGraphicFramePr>
              <a:graphicFrameLocks noChangeAspect="1"/>
            </wp:cNvGraphicFramePr>
            <a:graphic>
              <a:graphicData uri="http://schemas.openxmlformats.org/drawingml/2006/picture">
                <pic:pic>
                  <pic:nvPicPr>
                    <pic:cNvPr id="0" name=""/>
                    <pic:cNvPicPr/>
                  </pic:nvPicPr>
                  <pic:blipFill>
                    <a:blip r:embed="R3d634e6851934624">
                      <a:extLst>
                        <a:ext xmlns:a="http://schemas.openxmlformats.org/drawingml/2006/main" uri="{28A0092B-C50C-407E-A947-70E740481C1C}">
                          <a14:useLocalDpi val="0"/>
                        </a:ext>
                      </a:extLst>
                    </a:blip>
                    <a:stretch>
                      <a:fillRect/>
                    </a:stretch>
                  </pic:blipFill>
                  <pic:spPr>
                    <a:xfrm>
                      <a:off x="0" y="0"/>
                      <a:ext cx="3114675" cy="2076450"/>
                    </a:xfrm>
                    <a:prstGeom prst="rect">
                      <a:avLst/>
                    </a:prstGeom>
                  </pic:spPr>
                </pic:pic>
              </a:graphicData>
            </a:graphic>
          </wp:inline>
        </w:drawing>
      </w:r>
    </w:p>
    <w:p w:rsidRPr="008361E6" w:rsidR="00A947AD" w:rsidP="7B05522D" w:rsidRDefault="00A947AD" w14:paraId="7D57A97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5E481306"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Entertainment Benefits can be split into two different groups.  You can spend your money or just one of these or both:</w:t>
      </w:r>
    </w:p>
    <w:p w:rsidRPr="008361E6" w:rsidR="00A947AD" w:rsidP="7B05522D" w:rsidRDefault="00A947AD" w14:paraId="644DE54D"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0"/>
          <w:szCs w:val="20"/>
          <w:lang w:val="en-US"/>
        </w:rPr>
      </w:pPr>
      <w:r w:rsidRPr="7B05522D" w:rsidR="4B255177">
        <w:rPr>
          <w:rFonts w:ascii="Arial" w:hAnsi="Arial" w:eastAsia="Arial" w:cs="Arial"/>
          <w:b w:val="1"/>
          <w:bCs w:val="1"/>
          <w:i w:val="0"/>
          <w:iCs w:val="0"/>
          <w:caps w:val="0"/>
          <w:smallCaps w:val="0"/>
          <w:noProof w:val="0"/>
          <w:color w:val="9F1C46"/>
          <w:sz w:val="20"/>
          <w:szCs w:val="20"/>
          <w:lang w:val="en-AU"/>
        </w:rPr>
        <w:t>Meal Entertainment:</w:t>
      </w:r>
    </w:p>
    <w:p w:rsidRPr="008361E6" w:rsidR="00A947AD" w:rsidP="7B05522D" w:rsidRDefault="00A947AD" w14:paraId="685410E3"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This is really dining out tax-free. Eligible expenses include:</w:t>
      </w:r>
    </w:p>
    <w:p w:rsidRPr="008361E6" w:rsidR="00A947AD" w:rsidP="7B05522D" w:rsidRDefault="00A947AD" w14:paraId="5AE00E72" w14:textId="6016D3EA">
      <w:pPr>
        <w:pStyle w:val="ListParagraph"/>
        <w:numPr>
          <w:ilvl w:val="0"/>
          <w:numId w:val="16"/>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meals and drinks consumed at a restaurant, cafe, pub or hotel</w:t>
      </w:r>
    </w:p>
    <w:p w:rsidRPr="008361E6" w:rsidR="00A947AD" w:rsidP="7B05522D" w:rsidRDefault="00A947AD" w14:paraId="487E0C5A" w14:textId="6016D3EA">
      <w:pPr>
        <w:pStyle w:val="ListParagraph"/>
        <w:numPr>
          <w:ilvl w:val="0"/>
          <w:numId w:val="16"/>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taxi fares travelling to and from the restaurant, café, pub or hotel</w:t>
      </w:r>
    </w:p>
    <w:p w:rsidRPr="008361E6" w:rsidR="00A947AD" w:rsidP="7B05522D" w:rsidRDefault="00A947AD" w14:paraId="50CEC93D" w14:textId="6016D3EA">
      <w:pPr>
        <w:pStyle w:val="ListParagraph"/>
        <w:numPr>
          <w:ilvl w:val="0"/>
          <w:numId w:val="16"/>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external supplier costs for catering a private event</w:t>
      </w:r>
      <w:r>
        <w:br/>
      </w:r>
    </w:p>
    <w:p w:rsidRPr="008361E6" w:rsidR="00A947AD" w:rsidP="7B05522D" w:rsidRDefault="00A947AD" w14:paraId="2C2B7A4F"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0"/>
          <w:szCs w:val="20"/>
          <w:lang w:val="en-US"/>
        </w:rPr>
      </w:pPr>
      <w:r w:rsidRPr="7B05522D" w:rsidR="4B255177">
        <w:rPr>
          <w:rFonts w:ascii="Arial" w:hAnsi="Arial" w:eastAsia="Arial" w:cs="Arial"/>
          <w:b w:val="1"/>
          <w:bCs w:val="1"/>
          <w:i w:val="0"/>
          <w:iCs w:val="0"/>
          <w:caps w:val="0"/>
          <w:smallCaps w:val="0"/>
          <w:noProof w:val="0"/>
          <w:color w:val="9F1C46"/>
          <w:sz w:val="20"/>
          <w:szCs w:val="20"/>
          <w:lang w:val="en-AU"/>
        </w:rPr>
        <w:t>Holiday Accommodation and Venue Hire</w:t>
      </w:r>
      <w:r w:rsidRPr="7B05522D" w:rsidR="4B255177">
        <w:rPr>
          <w:rFonts w:ascii="Arial" w:hAnsi="Arial" w:eastAsia="Arial" w:cs="Arial"/>
          <w:b w:val="0"/>
          <w:bCs w:val="0"/>
          <w:i w:val="0"/>
          <w:iCs w:val="0"/>
          <w:caps w:val="0"/>
          <w:smallCaps w:val="0"/>
          <w:noProof w:val="0"/>
          <w:color w:val="9F1C46"/>
          <w:sz w:val="20"/>
          <w:szCs w:val="20"/>
          <w:lang w:val="en-AU"/>
        </w:rPr>
        <w:t>:</w:t>
      </w:r>
    </w:p>
    <w:p w:rsidRPr="008361E6" w:rsidR="00A947AD" w:rsidP="7B05522D" w:rsidRDefault="00A947AD" w14:paraId="30851DB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You can enjoy your holiday, or a hire a function venue, tax-free by salary packaging: </w:t>
      </w:r>
    </w:p>
    <w:p w:rsidRPr="008361E6" w:rsidR="00A947AD" w:rsidP="7B05522D" w:rsidRDefault="00A947AD" w14:paraId="4961719B" w14:textId="6016D3EA">
      <w:pPr>
        <w:pStyle w:val="ListParagraph"/>
        <w:numPr>
          <w:ilvl w:val="0"/>
          <w:numId w:val="19"/>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holiday accommodation, including hotel or motel rooms, apartment or holiday house</w:t>
      </w:r>
    </w:p>
    <w:p w:rsidRPr="008361E6" w:rsidR="00A947AD" w:rsidP="7B05522D" w:rsidRDefault="00A947AD" w14:paraId="61D1A2D5" w14:textId="6016D3EA">
      <w:pPr>
        <w:pStyle w:val="ListParagraph"/>
        <w:numPr>
          <w:ilvl w:val="0"/>
          <w:numId w:val="19"/>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car hire while on holidays</w:t>
      </w:r>
    </w:p>
    <w:p w:rsidRPr="008361E6" w:rsidR="00A947AD" w:rsidP="7B05522D" w:rsidRDefault="00A947AD" w14:paraId="246FC1D5" w14:textId="6016D3EA">
      <w:pPr>
        <w:pStyle w:val="ListParagraph"/>
        <w:numPr>
          <w:ilvl w:val="0"/>
          <w:numId w:val="19"/>
        </w:num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hire of a reception venue, private function room or marquee.</w:t>
      </w:r>
      <w:r>
        <w:br/>
      </w:r>
    </w:p>
    <w:p w:rsidRPr="008361E6" w:rsidR="00A947AD" w:rsidP="7B05522D" w:rsidRDefault="00A947AD" w14:paraId="7BA4C6C2"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You can pay for these benefits as you go with the convenient AccessPay Salary Packaging and Meal Entertainment Card. Or you can claim a reimbursement for an expense you have already paid for. </w:t>
      </w:r>
    </w:p>
    <w:p w:rsidRPr="008361E6" w:rsidR="00A947AD" w:rsidP="7B05522D" w:rsidRDefault="00A947AD" w14:paraId="73ED3028"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p>
    <w:p w:rsidRPr="008361E6" w:rsidR="00A947AD" w:rsidP="7B05522D" w:rsidRDefault="00A947AD" w14:paraId="2DD23FA9"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r w:rsidRPr="7B05522D" w:rsidR="4B255177">
        <w:rPr>
          <w:rFonts w:ascii="Arial" w:hAnsi="Arial" w:eastAsia="Arial" w:cs="Arial"/>
          <w:b w:val="1"/>
          <w:bCs w:val="1"/>
          <w:i w:val="0"/>
          <w:iCs w:val="0"/>
          <w:caps w:val="0"/>
          <w:smallCaps w:val="0"/>
          <w:noProof w:val="0"/>
          <w:color w:val="9F1C46"/>
          <w:sz w:val="22"/>
          <w:szCs w:val="22"/>
          <w:lang w:val="en-AU"/>
        </w:rPr>
        <w:t xml:space="preserve">If you’re interested in finding out more, visit the </w:t>
      </w:r>
      <w:hyperlink r:id="Rfabe3bc978794cdf">
        <w:r w:rsidRPr="7B05522D" w:rsidR="4B255177">
          <w:rPr>
            <w:rStyle w:val="Hyperlink"/>
            <w:rFonts w:ascii="Arial" w:hAnsi="Arial" w:eastAsia="Arial" w:cs="Arial"/>
            <w:b w:val="1"/>
            <w:bCs w:val="1"/>
            <w:i w:val="0"/>
            <w:iCs w:val="0"/>
            <w:caps w:val="0"/>
            <w:smallCaps w:val="0"/>
            <w:strike w:val="0"/>
            <w:dstrike w:val="0"/>
            <w:noProof w:val="0"/>
            <w:sz w:val="22"/>
            <w:szCs w:val="22"/>
            <w:lang w:val="en-AU"/>
          </w:rPr>
          <w:t>AccessPay website</w:t>
        </w:r>
      </w:hyperlink>
      <w:r w:rsidRPr="7B05522D" w:rsidR="4B255177">
        <w:rPr>
          <w:rFonts w:ascii="Arial" w:hAnsi="Arial" w:eastAsia="Arial" w:cs="Arial"/>
          <w:b w:val="1"/>
          <w:bCs w:val="1"/>
          <w:i w:val="0"/>
          <w:iCs w:val="0"/>
          <w:caps w:val="0"/>
          <w:smallCaps w:val="0"/>
          <w:noProof w:val="0"/>
          <w:color w:val="9F1C46"/>
          <w:sz w:val="22"/>
          <w:szCs w:val="22"/>
          <w:lang w:val="en-AU"/>
        </w:rPr>
        <w:t>.</w:t>
      </w:r>
    </w:p>
    <w:p w:rsidRPr="008361E6" w:rsidR="00A947AD" w:rsidP="7B05522D" w:rsidRDefault="00A947AD" w14:paraId="79E0AEE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02d6a0397dff453c">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https://accesspay.com.au/?utm_source=client_toolkit&amp;utm_medium=word&amp;utm_campaign=intranet_content&amp;utm_content=ap</w:t>
        </w:r>
      </w:hyperlink>
    </w:p>
    <w:p w:rsidRPr="008361E6" w:rsidR="00A947AD" w:rsidP="7B05522D" w:rsidRDefault="00A947AD" w14:paraId="5B1507B0"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p>
    <w:p w:rsidRPr="008361E6" w:rsidR="00A947AD" w:rsidP="7B05522D" w:rsidRDefault="00A947AD" w14:paraId="623146C2"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this benefit is right for you.</w:t>
      </w:r>
    </w:p>
    <w:p w:rsidRPr="008361E6" w:rsidR="00A947AD" w:rsidP="7B05522D" w:rsidRDefault="00A947AD" w14:paraId="246A0966"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0B8D1986"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0BA9456D"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4"/>
          <w:szCs w:val="24"/>
          <w:lang w:val="en-US"/>
        </w:rPr>
      </w:pPr>
      <w:r w:rsidRPr="7B05522D" w:rsidR="4B255177">
        <w:rPr>
          <w:rStyle w:val="normaltextrun"/>
          <w:rFonts w:ascii="Arial" w:hAnsi="Arial" w:eastAsia="Arial" w:cs="Arial"/>
          <w:b w:val="1"/>
          <w:bCs w:val="1"/>
          <w:i w:val="0"/>
          <w:iCs w:val="0"/>
          <w:caps w:val="0"/>
          <w:smallCaps w:val="0"/>
          <w:noProof w:val="0"/>
          <w:color w:val="9F1C46"/>
          <w:sz w:val="24"/>
          <w:szCs w:val="24"/>
          <w:lang w:val="en-US"/>
        </w:rPr>
        <w:t>The AccessPay Salary Packaging and Meal Entertainment Card</w:t>
      </w:r>
    </w:p>
    <w:p w:rsidRPr="008361E6" w:rsidR="00A947AD" w:rsidP="7B05522D" w:rsidRDefault="00A947AD" w14:paraId="437086F2"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0"/>
          <w:szCs w:val="20"/>
          <w:lang w:val="en-US"/>
        </w:rPr>
      </w:pPr>
    </w:p>
    <w:p w:rsidRPr="008361E6" w:rsidR="00A947AD" w:rsidP="7B05522D" w:rsidRDefault="00A947AD" w14:paraId="0B5E1D7C"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If you want to keep your salary packaging arrangement flexible, the AccessPay Salary Packaging and Meal Entertainment Card might be the right choice for you. Your salary packaging funds are added to your card every pay and then you spend as you go.  The card can be used to pay for goods and services, including online purchases, anywhere Mastercard® prepaid cards are accepted. </w:t>
      </w:r>
    </w:p>
    <w:p w:rsidRPr="008361E6" w:rsidR="00A947AD" w:rsidP="7B05522D" w:rsidRDefault="00A947AD" w14:paraId="66B3BC34"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When you salary package both living expenses and meal entertainment, the funds are added to the same card, meaning less plastic in your wallet. The type of purchase you make automatically triggers the account the funds are taken from. For example, if you use your card at an eligible restaurant and are salary packaging meal entertainment, the funds will be deducted from your meal entertainment account. </w:t>
      </w:r>
    </w:p>
    <w:p w:rsidRPr="008361E6" w:rsidR="00A947AD" w:rsidP="7B05522D" w:rsidRDefault="00A947AD" w14:paraId="4AC70314"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10826DB3"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1"/>
          <w:bCs w:val="1"/>
          <w:i w:val="0"/>
          <w:iCs w:val="0"/>
          <w:caps w:val="0"/>
          <w:smallCaps w:val="0"/>
          <w:noProof w:val="0"/>
          <w:color w:val="000000" w:themeColor="text1" w:themeTint="FF" w:themeShade="FF"/>
          <w:sz w:val="20"/>
          <w:szCs w:val="20"/>
          <w:lang w:val="en-AU"/>
        </w:rPr>
        <w:t>Everyday Savings Program</w:t>
      </w:r>
    </w:p>
    <w:p w:rsidRPr="008361E6" w:rsidR="00A947AD" w:rsidP="7B05522D" w:rsidRDefault="00A947AD" w14:paraId="353BC5A7"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281DA773" wp14:anchorId="6427A040">
            <wp:extent cx="5334002" cy="895350"/>
            <wp:effectExtent l="0" t="0" r="0" b="0"/>
            <wp:docPr id="63443644" name="" title=""/>
            <wp:cNvGraphicFramePr>
              <a:graphicFrameLocks noChangeAspect="1"/>
            </wp:cNvGraphicFramePr>
            <a:graphic>
              <a:graphicData uri="http://schemas.openxmlformats.org/drawingml/2006/picture">
                <pic:pic>
                  <pic:nvPicPr>
                    <pic:cNvPr id="0" name=""/>
                    <pic:cNvPicPr/>
                  </pic:nvPicPr>
                  <pic:blipFill>
                    <a:blip r:embed="R5b191951f0bf4294">
                      <a:extLst>
                        <a:ext xmlns:a="http://schemas.openxmlformats.org/drawingml/2006/main" uri="{28A0092B-C50C-407E-A947-70E740481C1C}">
                          <a14:useLocalDpi val="0"/>
                        </a:ext>
                      </a:extLst>
                    </a:blip>
                    <a:stretch>
                      <a:fillRect/>
                    </a:stretch>
                  </pic:blipFill>
                  <pic:spPr>
                    <a:xfrm>
                      <a:off x="0" y="0"/>
                      <a:ext cx="5334002" cy="895350"/>
                    </a:xfrm>
                    <a:prstGeom prst="rect">
                      <a:avLst/>
                    </a:prstGeom>
                  </pic:spPr>
                </pic:pic>
              </a:graphicData>
            </a:graphic>
          </wp:inline>
        </w:drawing>
      </w:r>
    </w:p>
    <w:p w:rsidRPr="008361E6" w:rsidR="00A947AD" w:rsidP="7B05522D" w:rsidRDefault="00A947AD" w14:paraId="20669928"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6DC0E25A" w14:textId="6016D3EA">
      <w:pPr>
        <w:spacing w:before="0" w:beforeAutospacing="0" w:after="160" w:afterAutospacing="0" w:line="259" w:lineRule="auto"/>
        <w:rPr>
          <w:rFonts w:ascii="Aptos Narrow" w:hAnsi="Aptos Narrow" w:eastAsia="Aptos Narrow" w:cs="Aptos Narrow"/>
          <w:b w:val="0"/>
          <w:bCs w:val="0"/>
          <w:i w:val="0"/>
          <w:iCs w:val="0"/>
          <w:caps w:val="0"/>
          <w:smallCaps w:val="0"/>
          <w:noProof w:val="0"/>
          <w:color w:val="0000FF"/>
          <w:sz w:val="22"/>
          <w:szCs w:val="22"/>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Included as part of your AccessPay Salary Packaging and Meal Entertainment Card is the </w:t>
      </w:r>
      <w:hyperlink r:id="R1ff6ac1eeb4b4ef8">
        <w:r w:rsidRPr="7B05522D" w:rsidR="4B255177">
          <w:rPr>
            <w:rStyle w:val="Hyperlink"/>
            <w:rFonts w:ascii="Arial" w:hAnsi="Arial" w:eastAsia="Arial" w:cs="Arial"/>
            <w:b w:val="0"/>
            <w:bCs w:val="0"/>
            <w:i w:val="0"/>
            <w:iCs w:val="0"/>
            <w:caps w:val="0"/>
            <w:smallCaps w:val="0"/>
            <w:strike w:val="0"/>
            <w:dstrike w:val="0"/>
            <w:noProof w:val="0"/>
            <w:sz w:val="20"/>
            <w:szCs w:val="20"/>
            <w:lang w:val="en-AU"/>
          </w:rPr>
          <w:t>Everyday Savings Program</w:t>
        </w:r>
      </w:hyperlink>
      <w:r w:rsidRPr="7B05522D" w:rsidR="4B255177">
        <w:rPr>
          <w:rStyle w:val="Hyperlink"/>
          <w:rFonts w:ascii="Arial" w:hAnsi="Arial" w:eastAsia="Arial" w:cs="Arial"/>
          <w:b w:val="0"/>
          <w:bCs w:val="0"/>
          <w:i w:val="0"/>
          <w:iCs w:val="0"/>
          <w:caps w:val="0"/>
          <w:smallCaps w:val="0"/>
          <w:strike w:val="0"/>
          <w:dstrike w:val="0"/>
          <w:noProof w:val="0"/>
          <w:sz w:val="20"/>
          <w:szCs w:val="20"/>
          <w:lang w:val="en-AU"/>
        </w:rPr>
        <w:t xml:space="preserve"> </w:t>
      </w:r>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Link to:</w:t>
      </w:r>
      <w:r w:rsidRPr="7B05522D" w:rsidR="4B255177">
        <w:rPr>
          <w:rFonts w:ascii="Aptos Narrow" w:hAnsi="Aptos Narrow" w:eastAsia="Aptos Narrow" w:cs="Aptos Narrow"/>
          <w:b w:val="0"/>
          <w:bCs w:val="0"/>
          <w:i w:val="0"/>
          <w:iCs w:val="0"/>
          <w:caps w:val="0"/>
          <w:smallCaps w:val="0"/>
          <w:noProof w:val="0"/>
          <w:color w:val="242424"/>
          <w:sz w:val="22"/>
          <w:szCs w:val="22"/>
          <w:highlight w:val="yellow"/>
          <w:lang w:val="en-AU"/>
        </w:rPr>
        <w:t xml:space="preserve"> </w:t>
      </w:r>
      <w:hyperlink r:id="R7301b967cabe47ea">
        <w:r w:rsidRPr="7B05522D" w:rsidR="4B255177">
          <w:rPr>
            <w:rStyle w:val="Hyperlink"/>
            <w:rFonts w:ascii="Aptos Narrow" w:hAnsi="Aptos Narrow" w:eastAsia="Aptos Narrow" w:cs="Aptos Narrow"/>
            <w:b w:val="0"/>
            <w:bCs w:val="0"/>
            <w:i w:val="0"/>
            <w:iCs w:val="0"/>
            <w:caps w:val="0"/>
            <w:smallCaps w:val="0"/>
            <w:strike w:val="0"/>
            <w:dstrike w:val="0"/>
            <w:noProof w:val="0"/>
            <w:sz w:val="22"/>
            <w:szCs w:val="22"/>
            <w:highlight w:val="yellow"/>
            <w:lang w:val="en-AU"/>
          </w:rPr>
          <w:t>https://accesspay.com.au/everyday-savings/?utm_source=client_toolkit&amp;utm_medium=word&amp;utm_campaign=intranet_content&amp;utm_content=ap</w:t>
        </w:r>
      </w:hyperlink>
    </w:p>
    <w:p w:rsidRPr="008361E6" w:rsidR="00A947AD" w:rsidP="7B05522D" w:rsidRDefault="00A947AD" w14:paraId="03F7DD9F"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Style w:val="Hyperlink"/>
          <w:rFonts w:ascii="Arial" w:hAnsi="Arial" w:eastAsia="Arial" w:cs="Arial"/>
          <w:b w:val="0"/>
          <w:bCs w:val="0"/>
          <w:i w:val="0"/>
          <w:iCs w:val="0"/>
          <w:caps w:val="0"/>
          <w:smallCaps w:val="0"/>
          <w:strike w:val="0"/>
          <w:dstrike w:val="0"/>
          <w:noProof w:val="0"/>
          <w:sz w:val="20"/>
          <w:szCs w:val="20"/>
          <w:lang w:val="en-AU"/>
        </w:rPr>
        <w:t>This program offers</w:t>
      </w: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 you thousands of dollars of discounts on groceries and retail shopping, dining, accommodation and cinema tickets and much more. You can access these discounts again and again via the AccessPay Mobile App or at point-of-sale. </w:t>
      </w:r>
    </w:p>
    <w:p w:rsidRPr="008361E6" w:rsidR="00A947AD" w:rsidP="7B05522D" w:rsidRDefault="00A947AD" w14:paraId="49B075D9"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0D29EBB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B05522D" w:rsidR="4B255177">
        <w:rPr>
          <w:rFonts w:ascii="Arial" w:hAnsi="Arial" w:eastAsia="Arial" w:cs="Arial"/>
          <w:b w:val="1"/>
          <w:bCs w:val="1"/>
          <w:i w:val="0"/>
          <w:iCs w:val="0"/>
          <w:caps w:val="0"/>
          <w:smallCaps w:val="0"/>
          <w:noProof w:val="0"/>
          <w:color w:val="9F1C46"/>
          <w:sz w:val="22"/>
          <w:szCs w:val="22"/>
          <w:lang w:val="en-AU"/>
        </w:rPr>
        <w:t xml:space="preserve">If you’re interested in finding out more, visit the </w:t>
      </w:r>
      <w:hyperlink r:id="R77e179994fca441d">
        <w:r w:rsidRPr="7B05522D" w:rsidR="4B255177">
          <w:rPr>
            <w:rStyle w:val="Hyperlink"/>
            <w:rFonts w:ascii="Arial" w:hAnsi="Arial" w:eastAsia="Arial" w:cs="Arial"/>
            <w:b w:val="1"/>
            <w:bCs w:val="1"/>
            <w:i w:val="0"/>
            <w:iCs w:val="0"/>
            <w:caps w:val="0"/>
            <w:smallCaps w:val="0"/>
            <w:strike w:val="0"/>
            <w:dstrike w:val="0"/>
            <w:noProof w:val="0"/>
            <w:sz w:val="22"/>
            <w:szCs w:val="22"/>
            <w:lang w:val="en-AU"/>
          </w:rPr>
          <w:t>AccessPay website</w:t>
        </w:r>
      </w:hyperlink>
      <w:r w:rsidRPr="7B05522D" w:rsidR="4B255177">
        <w:rPr>
          <w:rFonts w:ascii="Arial" w:hAnsi="Arial" w:eastAsia="Arial" w:cs="Arial"/>
          <w:b w:val="0"/>
          <w:bCs w:val="0"/>
          <w:i w:val="0"/>
          <w:iCs w:val="0"/>
          <w:caps w:val="0"/>
          <w:smallCaps w:val="0"/>
          <w:noProof w:val="0"/>
          <w:color w:val="000000" w:themeColor="text1" w:themeTint="FF" w:themeShade="FF"/>
          <w:sz w:val="22"/>
          <w:szCs w:val="22"/>
          <w:lang w:val="en-AU"/>
        </w:rPr>
        <w:t>.</w:t>
      </w:r>
    </w:p>
    <w:p w:rsidRPr="008361E6" w:rsidR="00A947AD" w:rsidP="7B05522D" w:rsidRDefault="00A947AD" w14:paraId="7DB1E749" w14:textId="6016D3EA">
      <w:pPr>
        <w:spacing w:before="0" w:beforeAutospacing="0" w:after="160" w:afterAutospacing="0" w:line="259" w:lineRule="auto"/>
        <w:rPr>
          <w:rFonts w:ascii="Arial" w:hAnsi="Arial" w:eastAsia="Arial" w:cs="Arial"/>
          <w:b w:val="0"/>
          <w:bCs w:val="0"/>
          <w:i w:val="0"/>
          <w:iCs w:val="0"/>
          <w:caps w:val="0"/>
          <w:smallCaps w:val="0"/>
          <w:noProof w:val="0"/>
          <w:color w:val="0563C1"/>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Link to: </w:t>
      </w:r>
      <w:hyperlink r:id="Rdb7c5fe7d3964427">
        <w:r w:rsidRPr="7B05522D" w:rsidR="4B255177">
          <w:rPr>
            <w:rStyle w:val="Hyperlink"/>
            <w:rFonts w:ascii="Arial" w:hAnsi="Arial" w:eastAsia="Arial" w:cs="Arial"/>
            <w:b w:val="0"/>
            <w:bCs w:val="0"/>
            <w:i w:val="0"/>
            <w:iCs w:val="0"/>
            <w:caps w:val="0"/>
            <w:smallCaps w:val="0"/>
            <w:strike w:val="0"/>
            <w:dstrike w:val="0"/>
            <w:noProof w:val="0"/>
            <w:sz w:val="20"/>
            <w:szCs w:val="20"/>
            <w:highlight w:val="yellow"/>
            <w:lang w:val="en-AU"/>
          </w:rPr>
          <w:t>https://accesspay.com.au/salary-packaging-card/?utm_source=client_toolkit&amp;utm_medium=word&amp;utm_campaign=intranet_content&amp;utm_content=ap</w:t>
        </w:r>
      </w:hyperlink>
    </w:p>
    <w:p w:rsidRPr="008361E6" w:rsidR="00A947AD" w:rsidP="7B05522D" w:rsidRDefault="00A947AD" w14:paraId="3CB8102E"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p>
    <w:p w:rsidRPr="008361E6" w:rsidR="00A947AD" w:rsidP="7B05522D" w:rsidRDefault="00A947AD" w14:paraId="426992B8"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p>
    <w:p w:rsidRPr="008361E6" w:rsidR="00A947AD" w:rsidP="7B05522D" w:rsidRDefault="00A947AD" w14:paraId="57FA6155"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4"/>
          <w:szCs w:val="24"/>
          <w:lang w:val="en-US"/>
        </w:rPr>
      </w:pPr>
    </w:p>
    <w:p w:rsidRPr="008361E6" w:rsidR="00A947AD" w:rsidP="7B05522D" w:rsidRDefault="00A947AD" w14:paraId="39ED86A5"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p>
    <w:p w:rsidRPr="008361E6" w:rsidR="00A947AD" w:rsidP="7B05522D" w:rsidRDefault="00A947AD" w14:paraId="679817C3"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4B255177">
        <w:drawing>
          <wp:inline wp14:editId="4C65D871" wp14:anchorId="2479AFCA">
            <wp:extent cx="5724524" cy="2486025"/>
            <wp:effectExtent l="0" t="0" r="0" b="0"/>
            <wp:docPr id="738031692" name="" title=""/>
            <wp:cNvGraphicFramePr>
              <a:graphicFrameLocks noChangeAspect="1"/>
            </wp:cNvGraphicFramePr>
            <a:graphic>
              <a:graphicData uri="http://schemas.openxmlformats.org/drawingml/2006/picture">
                <pic:pic>
                  <pic:nvPicPr>
                    <pic:cNvPr id="0" name=""/>
                    <pic:cNvPicPr/>
                  </pic:nvPicPr>
                  <pic:blipFill>
                    <a:blip r:embed="Rf2d1947c892942e3">
                      <a:extLst>
                        <a:ext xmlns:a="http://schemas.openxmlformats.org/drawingml/2006/main" uri="{28A0092B-C50C-407E-A947-70E740481C1C}">
                          <a14:useLocalDpi val="0"/>
                        </a:ext>
                      </a:extLst>
                    </a:blip>
                    <a:stretch>
                      <a:fillRect/>
                    </a:stretch>
                  </pic:blipFill>
                  <pic:spPr>
                    <a:xfrm>
                      <a:off x="0" y="0"/>
                      <a:ext cx="5724524" cy="2486025"/>
                    </a:xfrm>
                    <a:prstGeom prst="rect">
                      <a:avLst/>
                    </a:prstGeom>
                  </pic:spPr>
                </pic:pic>
              </a:graphicData>
            </a:graphic>
          </wp:inline>
        </w:drawing>
      </w:r>
      <w:r w:rsidRPr="7B05522D" w:rsidR="4B255177">
        <w:rPr>
          <w:rStyle w:val="eop"/>
          <w:rFonts w:ascii="Arial" w:hAnsi="Arial" w:eastAsia="Arial" w:cs="Arial"/>
          <w:b w:val="0"/>
          <w:bCs w:val="0"/>
          <w:i w:val="0"/>
          <w:iCs w:val="0"/>
          <w:caps w:val="0"/>
          <w:smallCaps w:val="0"/>
          <w:noProof w:val="0"/>
          <w:color w:val="000000" w:themeColor="text1" w:themeTint="FF" w:themeShade="FF"/>
          <w:sz w:val="20"/>
          <w:szCs w:val="20"/>
          <w:lang w:val="en-AU"/>
        </w:rPr>
        <w:t> </w:t>
      </w:r>
    </w:p>
    <w:p w:rsidRPr="008361E6" w:rsidR="00A947AD" w:rsidP="7B05522D" w:rsidRDefault="00A947AD" w14:paraId="422ECFC0" w14:textId="6016D3EA">
      <w:pPr>
        <w:spacing w:before="0" w:beforeAutospacing="off" w:after="0" w:afterAutospacing="off" w:line="240" w:lineRule="auto"/>
        <w:rPr>
          <w:rFonts w:ascii="Arial" w:hAnsi="Arial" w:eastAsia="Arial" w:cs="Arial"/>
          <w:b w:val="0"/>
          <w:bCs w:val="0"/>
          <w:i w:val="0"/>
          <w:iCs w:val="0"/>
          <w:caps w:val="0"/>
          <w:smallCaps w:val="0"/>
          <w:noProof w:val="0"/>
          <w:color w:val="9F1C46"/>
          <w:sz w:val="22"/>
          <w:szCs w:val="22"/>
          <w:lang w:val="en-US"/>
        </w:rPr>
      </w:pPr>
      <w:r w:rsidRPr="7B05522D" w:rsidR="4B255177">
        <w:rPr>
          <w:rStyle w:val="normaltextrun"/>
          <w:rFonts w:ascii="Arial" w:hAnsi="Arial" w:eastAsia="Arial" w:cs="Arial"/>
          <w:b w:val="1"/>
          <w:bCs w:val="1"/>
          <w:i w:val="0"/>
          <w:iCs w:val="0"/>
          <w:caps w:val="0"/>
          <w:smallCaps w:val="0"/>
          <w:noProof w:val="0"/>
          <w:color w:val="9F1C46"/>
          <w:sz w:val="22"/>
          <w:szCs w:val="22"/>
          <w:lang w:val="en-US"/>
        </w:rPr>
        <w:t>Did you know you could salary package a car and save with AccessPay?</w:t>
      </w:r>
    </w:p>
    <w:p w:rsidRPr="008361E6" w:rsidR="00A947AD" w:rsidP="7B05522D" w:rsidRDefault="00A947AD" w14:paraId="1CF1E4F1"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6"/>
          <w:szCs w:val="16"/>
          <w:lang w:val="en-US"/>
        </w:rPr>
      </w:pPr>
    </w:p>
    <w:p w:rsidRPr="008361E6" w:rsidR="00A947AD" w:rsidP="7B05522D" w:rsidRDefault="00A947AD" w14:paraId="461AB460"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Salary packaging a car (known as a novated lease) is one of the most </w:t>
      </w:r>
      <w:r w:rsidRPr="7B05522D" w:rsidR="4B255177">
        <w:rPr>
          <w:rFonts w:ascii="Arial" w:hAnsi="Arial" w:eastAsia="Arial" w:cs="Arial"/>
          <w:b w:val="1"/>
          <w:bCs w:val="1"/>
          <w:i w:val="0"/>
          <w:iCs w:val="0"/>
          <w:caps w:val="0"/>
          <w:smallCaps w:val="0"/>
          <w:noProof w:val="0"/>
          <w:color w:val="000000" w:themeColor="text1" w:themeTint="FF" w:themeShade="FF"/>
          <w:sz w:val="20"/>
          <w:szCs w:val="20"/>
          <w:lang w:val="en-AU"/>
        </w:rPr>
        <w:t>cost effective</w:t>
      </w: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xml:space="preserve"> and easiest ways to buy and run a car. You could save thousands. </w:t>
      </w:r>
    </w:p>
    <w:p w:rsidRPr="008361E6" w:rsidR="00A947AD" w:rsidP="7B05522D" w:rsidRDefault="00A947AD" w14:paraId="58EFB16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What’s more, the Electric Car Discount introduced by the Federal Government means you can now enjoy a new eligible electric vehicle (EV), for less than you may think. There’s no Fringe Benefits Tax (FBT) to pay on eligible EVs*, meaning you can unlock even more tax savings on top of any other salary packaging benefits you choose.  </w:t>
      </w:r>
    </w:p>
    <w:p w:rsidRPr="008361E6" w:rsidR="00A947AD" w:rsidP="7B05522D" w:rsidRDefault="00A947AD" w14:paraId="1E9E5CC1"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w:t>
      </w:r>
    </w:p>
    <w:p w:rsidRPr="008361E6" w:rsidR="00A947AD" w:rsidP="7B05522D" w:rsidRDefault="00A947AD" w14:paraId="6CADBEFF"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Smartleasing is AccessPay’s specialist car leasing team and offer a streamlined experience, integrating with AccessPay to seamlessly administer the salary packaging of cars through a novated lease. </w:t>
      </w:r>
    </w:p>
    <w:p w:rsidRPr="008361E6" w:rsidR="00A947AD" w:rsidP="7B05522D" w:rsidRDefault="00A947AD" w14:paraId="7A68EE56"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B05522D" w:rsidR="4B255177">
        <w:rPr>
          <w:rFonts w:ascii="Arial" w:hAnsi="Arial" w:eastAsia="Arial" w:cs="Arial"/>
          <w:b w:val="0"/>
          <w:bCs w:val="0"/>
          <w:i w:val="0"/>
          <w:iCs w:val="0"/>
          <w:caps w:val="0"/>
          <w:smallCaps w:val="0"/>
          <w:noProof w:val="0"/>
          <w:color w:val="000000" w:themeColor="text1" w:themeTint="FF" w:themeShade="FF"/>
          <w:sz w:val="20"/>
          <w:szCs w:val="20"/>
          <w:lang w:val="en-AU"/>
        </w:rPr>
        <w:t> </w:t>
      </w:r>
    </w:p>
    <w:p w:rsidRPr="008361E6" w:rsidR="00A947AD" w:rsidP="7B05522D" w:rsidRDefault="00A947AD" w14:paraId="63407F5C"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hyperlink r:id="Rdb6922fe2f0a41b4">
        <w:r w:rsidRPr="7B05522D" w:rsidR="4B255177">
          <w:rPr>
            <w:rStyle w:val="Hyperlink"/>
            <w:rFonts w:ascii="Arial" w:hAnsi="Arial" w:eastAsia="Arial" w:cs="Arial"/>
            <w:b w:val="1"/>
            <w:bCs w:val="1"/>
            <w:i w:val="0"/>
            <w:iCs w:val="0"/>
            <w:caps w:val="0"/>
            <w:smallCaps w:val="0"/>
            <w:strike w:val="0"/>
            <w:dstrike w:val="0"/>
            <w:noProof w:val="0"/>
            <w:sz w:val="22"/>
            <w:szCs w:val="22"/>
            <w:lang w:val="en-AU"/>
          </w:rPr>
          <w:t>Discover how much you could save on your next car.</w:t>
        </w:r>
      </w:hyperlink>
    </w:p>
    <w:p w:rsidRPr="008361E6" w:rsidR="00A947AD" w:rsidP="7B05522D" w:rsidRDefault="00A947AD" w14:paraId="46C88D50" w14:textId="6016D3EA">
      <w:pPr>
        <w:spacing w:before="0" w:beforeAutospacing="0" w:after="160" w:afterAutospacing="0" w:line="259" w:lineRule="auto"/>
        <w:rPr>
          <w:rFonts w:ascii="Arial" w:hAnsi="Arial" w:eastAsia="Arial" w:cs="Arial"/>
          <w:b w:val="0"/>
          <w:bCs w:val="0"/>
          <w:i w:val="0"/>
          <w:iCs w:val="0"/>
          <w:caps w:val="0"/>
          <w:smallCaps w:val="0"/>
          <w:noProof w:val="0"/>
          <w:color w:val="0563C1"/>
          <w:sz w:val="20"/>
          <w:szCs w:val="20"/>
          <w:lang w:val="en-US"/>
        </w:rPr>
      </w:pPr>
      <w:hyperlink r:id="R94c1db49f7354d68">
        <w:r w:rsidRPr="7B05522D" w:rsidR="4B255177">
          <w:rPr>
            <w:rStyle w:val="Hyperlink"/>
            <w:rFonts w:ascii="Arial" w:hAnsi="Arial" w:eastAsia="Arial" w:cs="Arial"/>
            <w:b w:val="0"/>
            <w:bCs w:val="0"/>
            <w:i w:val="0"/>
            <w:iCs w:val="0"/>
            <w:caps w:val="0"/>
            <w:smallCaps w:val="0"/>
            <w:strike w:val="0"/>
            <w:dstrike w:val="0"/>
            <w:noProof w:val="0"/>
            <w:color w:val="000000" w:themeColor="text1" w:themeTint="FF" w:themeShade="FF"/>
            <w:sz w:val="20"/>
            <w:szCs w:val="20"/>
            <w:highlight w:val="yellow"/>
            <w:u w:val="none"/>
            <w:lang w:val="en-AU"/>
          </w:rPr>
          <w:t>Link</w:t>
        </w:r>
      </w:hyperlink>
      <w:r w:rsidRPr="7B05522D" w:rsidR="4B255177">
        <w:rPr>
          <w:rStyle w:val="normaltextrun"/>
          <w:rFonts w:ascii="Arial" w:hAnsi="Arial" w:eastAsia="Arial" w:cs="Arial"/>
          <w:b w:val="0"/>
          <w:bCs w:val="0"/>
          <w:i w:val="0"/>
          <w:iCs w:val="0"/>
          <w:caps w:val="0"/>
          <w:smallCaps w:val="0"/>
          <w:noProof w:val="0"/>
          <w:color w:val="000000" w:themeColor="text1" w:themeTint="FF" w:themeShade="FF"/>
          <w:sz w:val="20"/>
          <w:szCs w:val="20"/>
          <w:highlight w:val="yellow"/>
          <w:lang w:val="en-AU"/>
        </w:rPr>
        <w:t xml:space="preserve"> to:</w:t>
      </w:r>
      <w:r w:rsidRPr="7B05522D" w:rsidR="4B255177">
        <w:rPr>
          <w:rStyle w:val="normaltextrun"/>
          <w:rFonts w:ascii="Arial" w:hAnsi="Arial" w:eastAsia="Arial" w:cs="Arial"/>
          <w:b w:val="1"/>
          <w:bCs w:val="1"/>
          <w:i w:val="0"/>
          <w:iCs w:val="0"/>
          <w:caps w:val="0"/>
          <w:smallCaps w:val="0"/>
          <w:noProof w:val="0"/>
          <w:color w:val="000000" w:themeColor="text1" w:themeTint="FF" w:themeShade="FF"/>
          <w:sz w:val="20"/>
          <w:szCs w:val="20"/>
          <w:highlight w:val="yellow"/>
          <w:lang w:val="en-AU"/>
        </w:rPr>
        <w:t xml:space="preserve"> </w:t>
      </w:r>
      <w:r w:rsidRPr="7B05522D" w:rsidR="4B255177">
        <w:rPr>
          <w:rFonts w:ascii="Arial" w:hAnsi="Arial" w:eastAsia="Arial" w:cs="Arial"/>
          <w:b w:val="0"/>
          <w:bCs w:val="0"/>
          <w:i w:val="0"/>
          <w:iCs w:val="0"/>
          <w:caps w:val="0"/>
          <w:smallCaps w:val="0"/>
          <w:noProof w:val="0"/>
          <w:color w:val="000000" w:themeColor="text1" w:themeTint="FF" w:themeShade="FF"/>
          <w:sz w:val="20"/>
          <w:szCs w:val="20"/>
          <w:highlight w:val="yellow"/>
          <w:lang w:val="en-AU"/>
        </w:rPr>
        <w:t> </w:t>
      </w:r>
      <w:hyperlink r:id="Rdc4ebbd42de546cc">
        <w:r w:rsidRPr="7B05522D" w:rsidR="4B255177">
          <w:rPr>
            <w:rStyle w:val="Hyperlink"/>
            <w:rFonts w:ascii="Arial" w:hAnsi="Arial" w:eastAsia="Arial" w:cs="Arial"/>
            <w:b w:val="0"/>
            <w:bCs w:val="0"/>
            <w:i w:val="0"/>
            <w:iCs w:val="0"/>
            <w:caps w:val="0"/>
            <w:smallCaps w:val="0"/>
            <w:strike w:val="0"/>
            <w:dstrike w:val="0"/>
            <w:noProof w:val="0"/>
            <w:color w:val="0563C1"/>
            <w:sz w:val="20"/>
            <w:szCs w:val="20"/>
            <w:highlight w:val="yellow"/>
            <w:u w:val="single"/>
            <w:lang w:val="en-AU"/>
          </w:rPr>
          <w:t>https://accesspay.com.au/novated-lease/?utm_source=client_toolkit&amp;utm_medium=word&amp;utm_campaign=intranet_content&amp;utm_content=ap</w:t>
        </w:r>
      </w:hyperlink>
    </w:p>
    <w:p w:rsidRPr="008361E6" w:rsidR="00A947AD" w:rsidP="7B05522D" w:rsidRDefault="00A947AD" w14:paraId="21E5367B"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8361E6" w:rsidR="00A947AD" w:rsidP="7B05522D" w:rsidRDefault="00A947AD" w14:paraId="4CB338DD" w14:textId="6016D3EA">
      <w:pPr>
        <w:spacing w:before="0" w:beforeAutospacing="0" w:after="160" w:afterAutospacing="0" w:line="259" w:lineRule="auto"/>
        <w:rPr>
          <w:rFonts w:ascii="Arial" w:hAnsi="Arial" w:eastAsia="Arial" w:cs="Arial"/>
          <w:b w:val="0"/>
          <w:bCs w:val="0"/>
          <w:i w:val="0"/>
          <w:iCs w:val="0"/>
          <w:caps w:val="0"/>
          <w:smallCaps w:val="0"/>
          <w:noProof w:val="0"/>
          <w:color w:val="000000" w:themeColor="text1" w:themeTint="FF" w:themeShade="FF"/>
          <w:sz w:val="16"/>
          <w:szCs w:val="16"/>
          <w:lang w:val="en-US"/>
        </w:rPr>
      </w:pPr>
      <w:r w:rsidRPr="7B05522D" w:rsidR="4B255177">
        <w:rPr>
          <w:rStyle w:val="eop"/>
          <w:rFonts w:ascii="Arial" w:hAnsi="Arial" w:eastAsia="Arial" w:cs="Arial"/>
          <w:b w:val="0"/>
          <w:bCs w:val="0"/>
          <w:i w:val="0"/>
          <w:iCs w:val="0"/>
          <w:caps w:val="0"/>
          <w:smallCaps w:val="0"/>
          <w:noProof w:val="0"/>
          <w:color w:val="000000" w:themeColor="text1" w:themeTint="FF" w:themeShade="FF"/>
          <w:sz w:val="22"/>
          <w:szCs w:val="22"/>
          <w:lang w:val="en-AU"/>
        </w:rPr>
        <w:t> </w:t>
      </w:r>
      <w:r w:rsidRPr="7B05522D" w:rsidR="4B255177">
        <w:rPr>
          <w:rFonts w:ascii="Arial" w:hAnsi="Arial" w:eastAsia="Arial" w:cs="Arial"/>
          <w:b w:val="0"/>
          <w:bCs w:val="0"/>
          <w:i w:val="0"/>
          <w:iCs w:val="0"/>
          <w:caps w:val="0"/>
          <w:smallCaps w:val="0"/>
          <w:noProof w:val="0"/>
          <w:color w:val="000000" w:themeColor="text1" w:themeTint="FF" w:themeShade="FF"/>
          <w:sz w:val="16"/>
          <w:szCs w:val="16"/>
          <w:lang w:val="en-AU"/>
        </w:rPr>
        <w:t>This information is general in nature and provided without reference to your personal circumstances. You should seek independent financial advice if you are unsure whether salary packaging is right for you.</w:t>
      </w:r>
    </w:p>
    <w:p w:rsidRPr="008361E6" w:rsidR="00A947AD" w:rsidP="7B05522D" w:rsidRDefault="00A947AD" w14:paraId="02982591"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4"/>
          <w:szCs w:val="14"/>
          <w:lang w:val="en-US"/>
        </w:rPr>
      </w:pPr>
      <w:r w:rsidRPr="7B05522D" w:rsidR="4B255177">
        <w:rPr>
          <w:rStyle w:val="normaltextrun"/>
          <w:rFonts w:ascii="Arial" w:hAnsi="Arial" w:eastAsia="Arial" w:cs="Arial"/>
          <w:b w:val="0"/>
          <w:bCs w:val="0"/>
          <w:i w:val="0"/>
          <w:iCs w:val="0"/>
          <w:caps w:val="0"/>
          <w:smallCaps w:val="0"/>
          <w:noProof w:val="0"/>
          <w:color w:val="000000" w:themeColor="text1" w:themeTint="FF" w:themeShade="FF"/>
          <w:sz w:val="14"/>
          <w:szCs w:val="14"/>
          <w:lang w:val="en-US"/>
        </w:rPr>
        <w:t>*FBT exemption available for eligible electric, plug in hybrid or hydrogen cell vehicles purchased through a novated lease up to the Luxury Car Tax limit ($89,332 in 2023-24).</w:t>
      </w:r>
      <w:r w:rsidRPr="7B05522D" w:rsidR="4B255177">
        <w:rPr>
          <w:rStyle w:val="eop"/>
          <w:rFonts w:ascii="Arial" w:hAnsi="Arial" w:eastAsia="Arial" w:cs="Arial"/>
          <w:b w:val="0"/>
          <w:bCs w:val="0"/>
          <w:i w:val="0"/>
          <w:iCs w:val="0"/>
          <w:caps w:val="0"/>
          <w:smallCaps w:val="0"/>
          <w:noProof w:val="0"/>
          <w:color w:val="000000" w:themeColor="text1" w:themeTint="FF" w:themeShade="FF"/>
          <w:sz w:val="14"/>
          <w:szCs w:val="14"/>
          <w:lang w:val="en-AU"/>
        </w:rPr>
        <w:t> </w:t>
      </w:r>
    </w:p>
    <w:p w:rsidRPr="008361E6" w:rsidR="00A947AD" w:rsidP="7B05522D" w:rsidRDefault="00A947AD" w14:paraId="0A766865" w14:textId="6016D3EA">
      <w:pPr>
        <w:spacing w:before="0" w:beforeAutospacing="0" w:after="160" w:afterAutospacing="0" w:line="259" w:lineRule="auto"/>
        <w:rPr>
          <w:rFonts w:ascii="Arial" w:hAnsi="Arial" w:eastAsia="Arial" w:cs="Arial"/>
          <w:b w:val="0"/>
          <w:bCs w:val="0"/>
          <w:i w:val="0"/>
          <w:iCs w:val="0"/>
          <w:caps w:val="0"/>
          <w:smallCaps w:val="0"/>
          <w:noProof w:val="0"/>
          <w:color w:val="9F1C46"/>
          <w:sz w:val="22"/>
          <w:szCs w:val="22"/>
          <w:lang w:val="en-US"/>
        </w:rPr>
      </w:pPr>
    </w:p>
    <w:p w:rsidRPr="008361E6" w:rsidR="00A947AD" w:rsidP="7B05522D" w:rsidRDefault="00A947AD" w14:paraId="1A3AA220" w14:textId="6016D3EA">
      <w:pPr>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Pr="00E11E6E" w:rsidR="0045416B" w:rsidP="7B05522D" w:rsidRDefault="0045416B" w14:textId="77777777" w14:paraId="5BCBC3D5">
      <w:pPr>
        <w:pStyle w:val="paragraph"/>
        <w:spacing w:before="0" w:beforeAutospacing="off" w:after="0" w:afterAutospacing="off"/>
        <w:rPr>
          <w:rStyle w:val="normaltextrun"/>
          <w:rFonts w:ascii="Arial" w:hAnsi="Arial" w:cs="Arial"/>
          <w:b w:val="1"/>
          <w:bCs w:val="1"/>
          <w:color w:val="9F1C46" w:themeColor="text1"/>
          <w:sz w:val="36"/>
          <w:szCs w:val="36"/>
          <w:lang w:val="en-US"/>
        </w:rPr>
      </w:pPr>
      <w:proofErr w:type="gramStart"/>
      <w:proofErr w:type="gramEnd"/>
      <w:proofErr w:type="gramStart"/>
      <w:proofErr w:type="gramEnd"/>
      <w:proofErr w:type="gramStart"/>
      <w:proofErr w:type="gramEnd"/>
      <w:proofErr w:type="gramStart"/>
      <w:proofErr w:type="gramEnd"/>
      <w:proofErr w:type="gramStart"/>
      <w:proofErr w:type="gramEnd"/>
      <w:proofErr w:type="gramStart"/>
      <w:proofErr w:type="gramEnd"/>
      <w:proofErr w:type="spellStart"/>
      <w:proofErr w:type="spellEnd"/>
      <w:proofErr w:type="gramStart"/>
      <w:proofErr w:type="gramEnd"/>
      <w:proofErr w:type="gramStart"/>
      <w:proofErr w:type="gramEnd"/>
      <w:proofErr w:type="gramStart"/>
      <w:proofErr w:type="gramEnd"/>
      <w:proofErr w:type="gramStart"/>
      <w:proofErr w:type="gramEnd"/>
      <w:proofErr w:type="gramStart"/>
      <w:proofErr w:type="gramEnd"/>
      <w:proofErr w:type="spellStart"/>
      <w:proofErr w:type="spellEnd"/>
      <w:proofErr w:type="spellStart"/>
      <w:proofErr w:type="spellEnd"/>
    </w:p>
    <w:sectPr w:rsidRPr="008361E6" w:rsidR="00A947AD">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Pro 45 L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0">
    <w:nsid w:val="4ea2cc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d356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37425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4fbe8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26a87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e7b2c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970ae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87f68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41fa8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fec4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290931"/>
    <w:multiLevelType w:val="hybridMultilevel"/>
    <w:tmpl w:val="754A174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F130506"/>
    <w:multiLevelType w:val="hybridMultilevel"/>
    <w:tmpl w:val="F0EC1E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A6F5A39"/>
    <w:multiLevelType w:val="hybridMultilevel"/>
    <w:tmpl w:val="F5D467CA"/>
    <w:lvl w:ilvl="0" w:tplc="2932A838">
      <w:start w:val="1"/>
      <w:numFmt w:val="bullet"/>
      <w:lvlText w:val=""/>
      <w:lvlJc w:val="left"/>
      <w:pPr>
        <w:ind w:left="720" w:hanging="360"/>
      </w:pPr>
      <w:rPr>
        <w:rFonts w:hint="default" w:ascii="Symbol" w:hAnsi="Symbol"/>
      </w:rPr>
    </w:lvl>
    <w:lvl w:ilvl="1" w:tplc="02863FF6">
      <w:start w:val="1"/>
      <w:numFmt w:val="bullet"/>
      <w:lvlText w:val="o"/>
      <w:lvlJc w:val="left"/>
      <w:pPr>
        <w:ind w:left="1440" w:hanging="360"/>
      </w:pPr>
      <w:rPr>
        <w:rFonts w:hint="default" w:ascii="Courier New" w:hAnsi="Courier New"/>
      </w:rPr>
    </w:lvl>
    <w:lvl w:ilvl="2" w:tplc="4280B3FA">
      <w:start w:val="1"/>
      <w:numFmt w:val="bullet"/>
      <w:lvlText w:val=""/>
      <w:lvlJc w:val="left"/>
      <w:pPr>
        <w:ind w:left="2160" w:hanging="360"/>
      </w:pPr>
      <w:rPr>
        <w:rFonts w:hint="default" w:ascii="Wingdings" w:hAnsi="Wingdings"/>
      </w:rPr>
    </w:lvl>
    <w:lvl w:ilvl="3" w:tplc="085E6BC8">
      <w:start w:val="1"/>
      <w:numFmt w:val="bullet"/>
      <w:lvlText w:val=""/>
      <w:lvlJc w:val="left"/>
      <w:pPr>
        <w:ind w:left="2880" w:hanging="360"/>
      </w:pPr>
      <w:rPr>
        <w:rFonts w:hint="default" w:ascii="Symbol" w:hAnsi="Symbol"/>
      </w:rPr>
    </w:lvl>
    <w:lvl w:ilvl="4" w:tplc="3F143F00">
      <w:start w:val="1"/>
      <w:numFmt w:val="bullet"/>
      <w:lvlText w:val="o"/>
      <w:lvlJc w:val="left"/>
      <w:pPr>
        <w:ind w:left="3600" w:hanging="360"/>
      </w:pPr>
      <w:rPr>
        <w:rFonts w:hint="default" w:ascii="Courier New" w:hAnsi="Courier New"/>
      </w:rPr>
    </w:lvl>
    <w:lvl w:ilvl="5" w:tplc="68865828">
      <w:start w:val="1"/>
      <w:numFmt w:val="bullet"/>
      <w:lvlText w:val=""/>
      <w:lvlJc w:val="left"/>
      <w:pPr>
        <w:ind w:left="4320" w:hanging="360"/>
      </w:pPr>
      <w:rPr>
        <w:rFonts w:hint="default" w:ascii="Wingdings" w:hAnsi="Wingdings"/>
      </w:rPr>
    </w:lvl>
    <w:lvl w:ilvl="6" w:tplc="6C989630">
      <w:start w:val="1"/>
      <w:numFmt w:val="bullet"/>
      <w:lvlText w:val=""/>
      <w:lvlJc w:val="left"/>
      <w:pPr>
        <w:ind w:left="5040" w:hanging="360"/>
      </w:pPr>
      <w:rPr>
        <w:rFonts w:hint="default" w:ascii="Symbol" w:hAnsi="Symbol"/>
      </w:rPr>
    </w:lvl>
    <w:lvl w:ilvl="7" w:tplc="22EAEA0C">
      <w:start w:val="1"/>
      <w:numFmt w:val="bullet"/>
      <w:lvlText w:val="o"/>
      <w:lvlJc w:val="left"/>
      <w:pPr>
        <w:ind w:left="5760" w:hanging="360"/>
      </w:pPr>
      <w:rPr>
        <w:rFonts w:hint="default" w:ascii="Courier New" w:hAnsi="Courier New"/>
      </w:rPr>
    </w:lvl>
    <w:lvl w:ilvl="8" w:tplc="6868D4E0">
      <w:start w:val="1"/>
      <w:numFmt w:val="bullet"/>
      <w:lvlText w:val=""/>
      <w:lvlJc w:val="left"/>
      <w:pPr>
        <w:ind w:left="6480" w:hanging="360"/>
      </w:pPr>
      <w:rPr>
        <w:rFonts w:hint="default" w:ascii="Wingdings" w:hAnsi="Wingdings"/>
      </w:rPr>
    </w:lvl>
  </w:abstractNum>
  <w:abstractNum w:abstractNumId="3" w15:restartNumberingAfterBreak="0">
    <w:nsid w:val="272F789E"/>
    <w:multiLevelType w:val="hybridMultilevel"/>
    <w:tmpl w:val="2E1648E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FBC4E01"/>
    <w:multiLevelType w:val="hybridMultilevel"/>
    <w:tmpl w:val="9E50E3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45260513"/>
    <w:multiLevelType w:val="hybridMultilevel"/>
    <w:tmpl w:val="A2C29A5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8B825D1"/>
    <w:multiLevelType w:val="hybridMultilevel"/>
    <w:tmpl w:val="163E8D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6C79349F"/>
    <w:multiLevelType w:val="hybridMultilevel"/>
    <w:tmpl w:val="CB8A0A78"/>
    <w:lvl w:ilvl="0" w:tplc="FCC0FBDA">
      <w:start w:val="1"/>
      <w:numFmt w:val="bullet"/>
      <w:lvlText w:val="•"/>
      <w:lvlJc w:val="left"/>
      <w:pPr>
        <w:tabs>
          <w:tab w:val="num" w:pos="720"/>
        </w:tabs>
        <w:ind w:left="720" w:hanging="360"/>
      </w:pPr>
      <w:rPr>
        <w:rFonts w:hint="default" w:ascii="Arial" w:hAnsi="Arial"/>
      </w:rPr>
    </w:lvl>
    <w:lvl w:ilvl="1" w:tplc="685C0EBE" w:tentative="1">
      <w:start w:val="1"/>
      <w:numFmt w:val="bullet"/>
      <w:lvlText w:val="•"/>
      <w:lvlJc w:val="left"/>
      <w:pPr>
        <w:tabs>
          <w:tab w:val="num" w:pos="1440"/>
        </w:tabs>
        <w:ind w:left="1440" w:hanging="360"/>
      </w:pPr>
      <w:rPr>
        <w:rFonts w:hint="default" w:ascii="Arial" w:hAnsi="Arial"/>
      </w:rPr>
    </w:lvl>
    <w:lvl w:ilvl="2" w:tplc="F2847B38" w:tentative="1">
      <w:start w:val="1"/>
      <w:numFmt w:val="bullet"/>
      <w:lvlText w:val="•"/>
      <w:lvlJc w:val="left"/>
      <w:pPr>
        <w:tabs>
          <w:tab w:val="num" w:pos="2160"/>
        </w:tabs>
        <w:ind w:left="2160" w:hanging="360"/>
      </w:pPr>
      <w:rPr>
        <w:rFonts w:hint="default" w:ascii="Arial" w:hAnsi="Arial"/>
      </w:rPr>
    </w:lvl>
    <w:lvl w:ilvl="3" w:tplc="B46C0D10" w:tentative="1">
      <w:start w:val="1"/>
      <w:numFmt w:val="bullet"/>
      <w:lvlText w:val="•"/>
      <w:lvlJc w:val="left"/>
      <w:pPr>
        <w:tabs>
          <w:tab w:val="num" w:pos="2880"/>
        </w:tabs>
        <w:ind w:left="2880" w:hanging="360"/>
      </w:pPr>
      <w:rPr>
        <w:rFonts w:hint="default" w:ascii="Arial" w:hAnsi="Arial"/>
      </w:rPr>
    </w:lvl>
    <w:lvl w:ilvl="4" w:tplc="912A7978" w:tentative="1">
      <w:start w:val="1"/>
      <w:numFmt w:val="bullet"/>
      <w:lvlText w:val="•"/>
      <w:lvlJc w:val="left"/>
      <w:pPr>
        <w:tabs>
          <w:tab w:val="num" w:pos="3600"/>
        </w:tabs>
        <w:ind w:left="3600" w:hanging="360"/>
      </w:pPr>
      <w:rPr>
        <w:rFonts w:hint="default" w:ascii="Arial" w:hAnsi="Arial"/>
      </w:rPr>
    </w:lvl>
    <w:lvl w:ilvl="5" w:tplc="50AEABBA" w:tentative="1">
      <w:start w:val="1"/>
      <w:numFmt w:val="bullet"/>
      <w:lvlText w:val="•"/>
      <w:lvlJc w:val="left"/>
      <w:pPr>
        <w:tabs>
          <w:tab w:val="num" w:pos="4320"/>
        </w:tabs>
        <w:ind w:left="4320" w:hanging="360"/>
      </w:pPr>
      <w:rPr>
        <w:rFonts w:hint="default" w:ascii="Arial" w:hAnsi="Arial"/>
      </w:rPr>
    </w:lvl>
    <w:lvl w:ilvl="6" w:tplc="A8822176" w:tentative="1">
      <w:start w:val="1"/>
      <w:numFmt w:val="bullet"/>
      <w:lvlText w:val="•"/>
      <w:lvlJc w:val="left"/>
      <w:pPr>
        <w:tabs>
          <w:tab w:val="num" w:pos="5040"/>
        </w:tabs>
        <w:ind w:left="5040" w:hanging="360"/>
      </w:pPr>
      <w:rPr>
        <w:rFonts w:hint="default" w:ascii="Arial" w:hAnsi="Arial"/>
      </w:rPr>
    </w:lvl>
    <w:lvl w:ilvl="7" w:tplc="29E81EE6" w:tentative="1">
      <w:start w:val="1"/>
      <w:numFmt w:val="bullet"/>
      <w:lvlText w:val="•"/>
      <w:lvlJc w:val="left"/>
      <w:pPr>
        <w:tabs>
          <w:tab w:val="num" w:pos="5760"/>
        </w:tabs>
        <w:ind w:left="5760" w:hanging="360"/>
      </w:pPr>
      <w:rPr>
        <w:rFonts w:hint="default" w:ascii="Arial" w:hAnsi="Arial"/>
      </w:rPr>
    </w:lvl>
    <w:lvl w:ilvl="8" w:tplc="DE0026C8"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77CB6AAA"/>
    <w:multiLevelType w:val="hybridMultilevel"/>
    <w:tmpl w:val="81646E94"/>
    <w:lvl w:ilvl="0" w:tplc="89C854A6">
      <w:start w:val="1"/>
      <w:numFmt w:val="bullet"/>
      <w:lvlText w:val="•"/>
      <w:lvlJc w:val="left"/>
      <w:pPr>
        <w:tabs>
          <w:tab w:val="num" w:pos="720"/>
        </w:tabs>
        <w:ind w:left="720" w:hanging="360"/>
      </w:pPr>
      <w:rPr>
        <w:rFonts w:hint="default" w:ascii="Arial" w:hAnsi="Arial"/>
      </w:rPr>
    </w:lvl>
    <w:lvl w:ilvl="1" w:tplc="CC9284E0" w:tentative="1">
      <w:start w:val="1"/>
      <w:numFmt w:val="bullet"/>
      <w:lvlText w:val="•"/>
      <w:lvlJc w:val="left"/>
      <w:pPr>
        <w:tabs>
          <w:tab w:val="num" w:pos="1440"/>
        </w:tabs>
        <w:ind w:left="1440" w:hanging="360"/>
      </w:pPr>
      <w:rPr>
        <w:rFonts w:hint="default" w:ascii="Arial" w:hAnsi="Arial"/>
      </w:rPr>
    </w:lvl>
    <w:lvl w:ilvl="2" w:tplc="EDF8D83C" w:tentative="1">
      <w:start w:val="1"/>
      <w:numFmt w:val="bullet"/>
      <w:lvlText w:val="•"/>
      <w:lvlJc w:val="left"/>
      <w:pPr>
        <w:tabs>
          <w:tab w:val="num" w:pos="2160"/>
        </w:tabs>
        <w:ind w:left="2160" w:hanging="360"/>
      </w:pPr>
      <w:rPr>
        <w:rFonts w:hint="default" w:ascii="Arial" w:hAnsi="Arial"/>
      </w:rPr>
    </w:lvl>
    <w:lvl w:ilvl="3" w:tplc="27F43BB4" w:tentative="1">
      <w:start w:val="1"/>
      <w:numFmt w:val="bullet"/>
      <w:lvlText w:val="•"/>
      <w:lvlJc w:val="left"/>
      <w:pPr>
        <w:tabs>
          <w:tab w:val="num" w:pos="2880"/>
        </w:tabs>
        <w:ind w:left="2880" w:hanging="360"/>
      </w:pPr>
      <w:rPr>
        <w:rFonts w:hint="default" w:ascii="Arial" w:hAnsi="Arial"/>
      </w:rPr>
    </w:lvl>
    <w:lvl w:ilvl="4" w:tplc="E13439D8" w:tentative="1">
      <w:start w:val="1"/>
      <w:numFmt w:val="bullet"/>
      <w:lvlText w:val="•"/>
      <w:lvlJc w:val="left"/>
      <w:pPr>
        <w:tabs>
          <w:tab w:val="num" w:pos="3600"/>
        </w:tabs>
        <w:ind w:left="3600" w:hanging="360"/>
      </w:pPr>
      <w:rPr>
        <w:rFonts w:hint="default" w:ascii="Arial" w:hAnsi="Arial"/>
      </w:rPr>
    </w:lvl>
    <w:lvl w:ilvl="5" w:tplc="7D8E58FC" w:tentative="1">
      <w:start w:val="1"/>
      <w:numFmt w:val="bullet"/>
      <w:lvlText w:val="•"/>
      <w:lvlJc w:val="left"/>
      <w:pPr>
        <w:tabs>
          <w:tab w:val="num" w:pos="4320"/>
        </w:tabs>
        <w:ind w:left="4320" w:hanging="360"/>
      </w:pPr>
      <w:rPr>
        <w:rFonts w:hint="default" w:ascii="Arial" w:hAnsi="Arial"/>
      </w:rPr>
    </w:lvl>
    <w:lvl w:ilvl="6" w:tplc="3FCE3E60" w:tentative="1">
      <w:start w:val="1"/>
      <w:numFmt w:val="bullet"/>
      <w:lvlText w:val="•"/>
      <w:lvlJc w:val="left"/>
      <w:pPr>
        <w:tabs>
          <w:tab w:val="num" w:pos="5040"/>
        </w:tabs>
        <w:ind w:left="5040" w:hanging="360"/>
      </w:pPr>
      <w:rPr>
        <w:rFonts w:hint="default" w:ascii="Arial" w:hAnsi="Arial"/>
      </w:rPr>
    </w:lvl>
    <w:lvl w:ilvl="7" w:tplc="5276FC20" w:tentative="1">
      <w:start w:val="1"/>
      <w:numFmt w:val="bullet"/>
      <w:lvlText w:val="•"/>
      <w:lvlJc w:val="left"/>
      <w:pPr>
        <w:tabs>
          <w:tab w:val="num" w:pos="5760"/>
        </w:tabs>
        <w:ind w:left="5760" w:hanging="360"/>
      </w:pPr>
      <w:rPr>
        <w:rFonts w:hint="default" w:ascii="Arial" w:hAnsi="Arial"/>
      </w:rPr>
    </w:lvl>
    <w:lvl w:ilvl="8" w:tplc="1932E988"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7CA22552"/>
    <w:multiLevelType w:val="multilevel"/>
    <w:tmpl w:val="D054E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E1C5E4D"/>
    <w:multiLevelType w:val="hybridMultilevel"/>
    <w:tmpl w:val="117E4B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 w16cid:durableId="264920918">
    <w:abstractNumId w:val="9"/>
  </w:num>
  <w:num w:numId="2" w16cid:durableId="166100838">
    <w:abstractNumId w:val="4"/>
  </w:num>
  <w:num w:numId="3" w16cid:durableId="751509535">
    <w:abstractNumId w:val="10"/>
  </w:num>
  <w:num w:numId="4" w16cid:durableId="815874332">
    <w:abstractNumId w:val="1"/>
  </w:num>
  <w:num w:numId="5" w16cid:durableId="866330499">
    <w:abstractNumId w:val="8"/>
  </w:num>
  <w:num w:numId="6" w16cid:durableId="377555041">
    <w:abstractNumId w:val="7"/>
  </w:num>
  <w:num w:numId="7" w16cid:durableId="1494301788">
    <w:abstractNumId w:val="5"/>
  </w:num>
  <w:num w:numId="8" w16cid:durableId="74934799">
    <w:abstractNumId w:val="0"/>
  </w:num>
  <w:num w:numId="9" w16cid:durableId="1267688658">
    <w:abstractNumId w:val="3"/>
  </w:num>
  <w:num w:numId="10" w16cid:durableId="993099377">
    <w:abstractNumId w:val="2"/>
  </w:num>
  <w:num w:numId="11" w16cid:durableId="117914248">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9C"/>
    <w:rsid w:val="00007D9F"/>
    <w:rsid w:val="00010CA7"/>
    <w:rsid w:val="00017BF5"/>
    <w:rsid w:val="000356DD"/>
    <w:rsid w:val="00050DD9"/>
    <w:rsid w:val="00051F27"/>
    <w:rsid w:val="00073D24"/>
    <w:rsid w:val="0007525A"/>
    <w:rsid w:val="0008283C"/>
    <w:rsid w:val="0009329D"/>
    <w:rsid w:val="00093DB7"/>
    <w:rsid w:val="000965A4"/>
    <w:rsid w:val="000A28DA"/>
    <w:rsid w:val="000A71BE"/>
    <w:rsid w:val="000B6604"/>
    <w:rsid w:val="000D3659"/>
    <w:rsid w:val="000D551F"/>
    <w:rsid w:val="000D7EC0"/>
    <w:rsid w:val="000E3E17"/>
    <w:rsid w:val="000E7AB7"/>
    <w:rsid w:val="000F28C1"/>
    <w:rsid w:val="000F5393"/>
    <w:rsid w:val="000F64DF"/>
    <w:rsid w:val="00113912"/>
    <w:rsid w:val="00116CA8"/>
    <w:rsid w:val="0012051D"/>
    <w:rsid w:val="00121771"/>
    <w:rsid w:val="00121AF6"/>
    <w:rsid w:val="00127AFB"/>
    <w:rsid w:val="00134E69"/>
    <w:rsid w:val="00135DA4"/>
    <w:rsid w:val="0014033E"/>
    <w:rsid w:val="00146611"/>
    <w:rsid w:val="00147958"/>
    <w:rsid w:val="00147FF1"/>
    <w:rsid w:val="0018244B"/>
    <w:rsid w:val="00187F6C"/>
    <w:rsid w:val="001963A8"/>
    <w:rsid w:val="001A1972"/>
    <w:rsid w:val="001A374B"/>
    <w:rsid w:val="001B1941"/>
    <w:rsid w:val="001C0426"/>
    <w:rsid w:val="001C0C8E"/>
    <w:rsid w:val="001D001B"/>
    <w:rsid w:val="001D1192"/>
    <w:rsid w:val="001D68C6"/>
    <w:rsid w:val="001D7911"/>
    <w:rsid w:val="001E1696"/>
    <w:rsid w:val="001E3635"/>
    <w:rsid w:val="001E69D4"/>
    <w:rsid w:val="001E7452"/>
    <w:rsid w:val="001F5793"/>
    <w:rsid w:val="001F65AF"/>
    <w:rsid w:val="0023382F"/>
    <w:rsid w:val="002426A3"/>
    <w:rsid w:val="002445FB"/>
    <w:rsid w:val="00246190"/>
    <w:rsid w:val="0026039E"/>
    <w:rsid w:val="00264F21"/>
    <w:rsid w:val="002727F0"/>
    <w:rsid w:val="002745FE"/>
    <w:rsid w:val="00275811"/>
    <w:rsid w:val="00287FD6"/>
    <w:rsid w:val="00295BAF"/>
    <w:rsid w:val="002A176F"/>
    <w:rsid w:val="002A69F4"/>
    <w:rsid w:val="002B11F3"/>
    <w:rsid w:val="002C1AE9"/>
    <w:rsid w:val="002C2C22"/>
    <w:rsid w:val="002D36FA"/>
    <w:rsid w:val="002E1A83"/>
    <w:rsid w:val="002E68F1"/>
    <w:rsid w:val="002F1D47"/>
    <w:rsid w:val="002F356F"/>
    <w:rsid w:val="002F6AB1"/>
    <w:rsid w:val="00310329"/>
    <w:rsid w:val="00321BF7"/>
    <w:rsid w:val="003301C5"/>
    <w:rsid w:val="00362825"/>
    <w:rsid w:val="0039232F"/>
    <w:rsid w:val="003A2BAE"/>
    <w:rsid w:val="003B0680"/>
    <w:rsid w:val="003B4D3B"/>
    <w:rsid w:val="003C19EA"/>
    <w:rsid w:val="003C210F"/>
    <w:rsid w:val="003D0DBE"/>
    <w:rsid w:val="003D0F6B"/>
    <w:rsid w:val="003D3F6D"/>
    <w:rsid w:val="003F7DA0"/>
    <w:rsid w:val="00400A05"/>
    <w:rsid w:val="00407F9C"/>
    <w:rsid w:val="00426DA3"/>
    <w:rsid w:val="004345DC"/>
    <w:rsid w:val="00435893"/>
    <w:rsid w:val="00437F5F"/>
    <w:rsid w:val="004412CA"/>
    <w:rsid w:val="0045416B"/>
    <w:rsid w:val="0046736C"/>
    <w:rsid w:val="00470F9C"/>
    <w:rsid w:val="00483884"/>
    <w:rsid w:val="00494B8C"/>
    <w:rsid w:val="00495FB5"/>
    <w:rsid w:val="00497167"/>
    <w:rsid w:val="004974A8"/>
    <w:rsid w:val="004A050D"/>
    <w:rsid w:val="004B2560"/>
    <w:rsid w:val="004B4720"/>
    <w:rsid w:val="004B52E1"/>
    <w:rsid w:val="004E19DA"/>
    <w:rsid w:val="004E6975"/>
    <w:rsid w:val="004F26D4"/>
    <w:rsid w:val="00501A7C"/>
    <w:rsid w:val="005116E1"/>
    <w:rsid w:val="00512E8B"/>
    <w:rsid w:val="0052586A"/>
    <w:rsid w:val="0052793C"/>
    <w:rsid w:val="00534B53"/>
    <w:rsid w:val="005364F6"/>
    <w:rsid w:val="005376D5"/>
    <w:rsid w:val="005415EE"/>
    <w:rsid w:val="00547F6A"/>
    <w:rsid w:val="00553602"/>
    <w:rsid w:val="005547ED"/>
    <w:rsid w:val="00557A89"/>
    <w:rsid w:val="00567944"/>
    <w:rsid w:val="00573D37"/>
    <w:rsid w:val="00585EF7"/>
    <w:rsid w:val="005B31D9"/>
    <w:rsid w:val="005B512C"/>
    <w:rsid w:val="005C4D33"/>
    <w:rsid w:val="005C7648"/>
    <w:rsid w:val="005C7D00"/>
    <w:rsid w:val="005D1232"/>
    <w:rsid w:val="005D5371"/>
    <w:rsid w:val="005D55DC"/>
    <w:rsid w:val="005E2AE3"/>
    <w:rsid w:val="005F3F65"/>
    <w:rsid w:val="005F5FEE"/>
    <w:rsid w:val="00615779"/>
    <w:rsid w:val="006175C5"/>
    <w:rsid w:val="0062294A"/>
    <w:rsid w:val="006240D4"/>
    <w:rsid w:val="0062600C"/>
    <w:rsid w:val="006324EF"/>
    <w:rsid w:val="00632FD4"/>
    <w:rsid w:val="006364B3"/>
    <w:rsid w:val="006578E5"/>
    <w:rsid w:val="006628FC"/>
    <w:rsid w:val="00666550"/>
    <w:rsid w:val="00681527"/>
    <w:rsid w:val="00682F29"/>
    <w:rsid w:val="00687C91"/>
    <w:rsid w:val="00691086"/>
    <w:rsid w:val="0069487F"/>
    <w:rsid w:val="006978FF"/>
    <w:rsid w:val="006A75DB"/>
    <w:rsid w:val="006B5EBE"/>
    <w:rsid w:val="006D32DD"/>
    <w:rsid w:val="006D4129"/>
    <w:rsid w:val="006D67BC"/>
    <w:rsid w:val="006E129C"/>
    <w:rsid w:val="006E1D21"/>
    <w:rsid w:val="006E2A3E"/>
    <w:rsid w:val="006E5110"/>
    <w:rsid w:val="006F5D78"/>
    <w:rsid w:val="00711C20"/>
    <w:rsid w:val="0071235E"/>
    <w:rsid w:val="0071616D"/>
    <w:rsid w:val="00730FFC"/>
    <w:rsid w:val="0073259E"/>
    <w:rsid w:val="007334CB"/>
    <w:rsid w:val="007334E3"/>
    <w:rsid w:val="007354C3"/>
    <w:rsid w:val="00741273"/>
    <w:rsid w:val="00741467"/>
    <w:rsid w:val="00760CCD"/>
    <w:rsid w:val="007828E7"/>
    <w:rsid w:val="00783401"/>
    <w:rsid w:val="00786687"/>
    <w:rsid w:val="0078728B"/>
    <w:rsid w:val="007A2FAE"/>
    <w:rsid w:val="007A5154"/>
    <w:rsid w:val="007A5ACD"/>
    <w:rsid w:val="007B7C81"/>
    <w:rsid w:val="007D0D5D"/>
    <w:rsid w:val="00805E1C"/>
    <w:rsid w:val="00830FFB"/>
    <w:rsid w:val="00835B56"/>
    <w:rsid w:val="008361E6"/>
    <w:rsid w:val="00843FD2"/>
    <w:rsid w:val="0084759E"/>
    <w:rsid w:val="008475EA"/>
    <w:rsid w:val="00859A26"/>
    <w:rsid w:val="00866796"/>
    <w:rsid w:val="00866D42"/>
    <w:rsid w:val="00872716"/>
    <w:rsid w:val="00884D72"/>
    <w:rsid w:val="008854A7"/>
    <w:rsid w:val="00885EDD"/>
    <w:rsid w:val="00886B32"/>
    <w:rsid w:val="0089130A"/>
    <w:rsid w:val="0089716B"/>
    <w:rsid w:val="008A0607"/>
    <w:rsid w:val="008C0379"/>
    <w:rsid w:val="008C0C98"/>
    <w:rsid w:val="008D1EB1"/>
    <w:rsid w:val="008E020A"/>
    <w:rsid w:val="008E27F0"/>
    <w:rsid w:val="008E4C08"/>
    <w:rsid w:val="00900690"/>
    <w:rsid w:val="00900DEA"/>
    <w:rsid w:val="00904FC2"/>
    <w:rsid w:val="0090769F"/>
    <w:rsid w:val="00911E8E"/>
    <w:rsid w:val="00916344"/>
    <w:rsid w:val="00920211"/>
    <w:rsid w:val="00933B2B"/>
    <w:rsid w:val="00935E73"/>
    <w:rsid w:val="00936FB8"/>
    <w:rsid w:val="00946165"/>
    <w:rsid w:val="0095323D"/>
    <w:rsid w:val="00964012"/>
    <w:rsid w:val="00980BD2"/>
    <w:rsid w:val="00985696"/>
    <w:rsid w:val="00985CC0"/>
    <w:rsid w:val="00993A96"/>
    <w:rsid w:val="009A2C0D"/>
    <w:rsid w:val="009A5C0C"/>
    <w:rsid w:val="009B057E"/>
    <w:rsid w:val="009B441B"/>
    <w:rsid w:val="009C296C"/>
    <w:rsid w:val="009C381F"/>
    <w:rsid w:val="009C71B1"/>
    <w:rsid w:val="009C7534"/>
    <w:rsid w:val="009E021E"/>
    <w:rsid w:val="009E299A"/>
    <w:rsid w:val="009E3BF0"/>
    <w:rsid w:val="009E64B4"/>
    <w:rsid w:val="009E74A3"/>
    <w:rsid w:val="00A07380"/>
    <w:rsid w:val="00A10CDB"/>
    <w:rsid w:val="00A1422C"/>
    <w:rsid w:val="00A32FA7"/>
    <w:rsid w:val="00A45ECE"/>
    <w:rsid w:val="00A63DC4"/>
    <w:rsid w:val="00A65690"/>
    <w:rsid w:val="00A833E4"/>
    <w:rsid w:val="00A85FF1"/>
    <w:rsid w:val="00A90791"/>
    <w:rsid w:val="00A947AD"/>
    <w:rsid w:val="00A95891"/>
    <w:rsid w:val="00A975F2"/>
    <w:rsid w:val="00AA0E50"/>
    <w:rsid w:val="00AA4994"/>
    <w:rsid w:val="00AA5B6C"/>
    <w:rsid w:val="00AC5077"/>
    <w:rsid w:val="00AF6130"/>
    <w:rsid w:val="00B02BCB"/>
    <w:rsid w:val="00B13406"/>
    <w:rsid w:val="00B2029B"/>
    <w:rsid w:val="00B32899"/>
    <w:rsid w:val="00B45DE6"/>
    <w:rsid w:val="00B47409"/>
    <w:rsid w:val="00B86E9E"/>
    <w:rsid w:val="00B90B2F"/>
    <w:rsid w:val="00BA518D"/>
    <w:rsid w:val="00BA6587"/>
    <w:rsid w:val="00BB36A8"/>
    <w:rsid w:val="00BC5E79"/>
    <w:rsid w:val="00BD5D30"/>
    <w:rsid w:val="00BD654D"/>
    <w:rsid w:val="00BE0233"/>
    <w:rsid w:val="00BE13A8"/>
    <w:rsid w:val="00BE2A61"/>
    <w:rsid w:val="00BF1A55"/>
    <w:rsid w:val="00BF252B"/>
    <w:rsid w:val="00C04330"/>
    <w:rsid w:val="00C05A74"/>
    <w:rsid w:val="00C07419"/>
    <w:rsid w:val="00C20BAF"/>
    <w:rsid w:val="00C252BD"/>
    <w:rsid w:val="00C34351"/>
    <w:rsid w:val="00C37A43"/>
    <w:rsid w:val="00C40A77"/>
    <w:rsid w:val="00C663A8"/>
    <w:rsid w:val="00C772B8"/>
    <w:rsid w:val="00C81427"/>
    <w:rsid w:val="00C90925"/>
    <w:rsid w:val="00CA70A4"/>
    <w:rsid w:val="00CB328E"/>
    <w:rsid w:val="00CB435B"/>
    <w:rsid w:val="00CB52E3"/>
    <w:rsid w:val="00CC6634"/>
    <w:rsid w:val="00CF033F"/>
    <w:rsid w:val="00CF5455"/>
    <w:rsid w:val="00D02F07"/>
    <w:rsid w:val="00D03D44"/>
    <w:rsid w:val="00D04445"/>
    <w:rsid w:val="00D179EF"/>
    <w:rsid w:val="00D224F7"/>
    <w:rsid w:val="00D22A88"/>
    <w:rsid w:val="00D26611"/>
    <w:rsid w:val="00D306A7"/>
    <w:rsid w:val="00D30AF4"/>
    <w:rsid w:val="00D410D5"/>
    <w:rsid w:val="00D4488E"/>
    <w:rsid w:val="00D47310"/>
    <w:rsid w:val="00D47EC0"/>
    <w:rsid w:val="00D64FFC"/>
    <w:rsid w:val="00D70362"/>
    <w:rsid w:val="00D81CF3"/>
    <w:rsid w:val="00D82F38"/>
    <w:rsid w:val="00D948DF"/>
    <w:rsid w:val="00DA04E5"/>
    <w:rsid w:val="00DB2C01"/>
    <w:rsid w:val="00DB4CEE"/>
    <w:rsid w:val="00DD312E"/>
    <w:rsid w:val="00DD4B88"/>
    <w:rsid w:val="00DD607C"/>
    <w:rsid w:val="00DE3A2B"/>
    <w:rsid w:val="00E1141E"/>
    <w:rsid w:val="00E270D4"/>
    <w:rsid w:val="00E303A5"/>
    <w:rsid w:val="00E43E08"/>
    <w:rsid w:val="00E521DC"/>
    <w:rsid w:val="00E57A7E"/>
    <w:rsid w:val="00E6017D"/>
    <w:rsid w:val="00E6740A"/>
    <w:rsid w:val="00E7048D"/>
    <w:rsid w:val="00E75E81"/>
    <w:rsid w:val="00E87795"/>
    <w:rsid w:val="00E8790D"/>
    <w:rsid w:val="00E91D89"/>
    <w:rsid w:val="00E94B63"/>
    <w:rsid w:val="00EA2B2A"/>
    <w:rsid w:val="00EA46FD"/>
    <w:rsid w:val="00EA7638"/>
    <w:rsid w:val="00EE171F"/>
    <w:rsid w:val="00EE3013"/>
    <w:rsid w:val="00EE5A10"/>
    <w:rsid w:val="00EE759D"/>
    <w:rsid w:val="00F24243"/>
    <w:rsid w:val="00F305CD"/>
    <w:rsid w:val="00F37A0E"/>
    <w:rsid w:val="00F46127"/>
    <w:rsid w:val="00F46163"/>
    <w:rsid w:val="00F4680B"/>
    <w:rsid w:val="00F46EA7"/>
    <w:rsid w:val="00F80596"/>
    <w:rsid w:val="00F83FE1"/>
    <w:rsid w:val="00F8799A"/>
    <w:rsid w:val="00FC1399"/>
    <w:rsid w:val="00FC5421"/>
    <w:rsid w:val="01124C6C"/>
    <w:rsid w:val="07D258E1"/>
    <w:rsid w:val="0843EE48"/>
    <w:rsid w:val="09410C1C"/>
    <w:rsid w:val="09A0FA24"/>
    <w:rsid w:val="12E20A3F"/>
    <w:rsid w:val="166654CF"/>
    <w:rsid w:val="16C1E36A"/>
    <w:rsid w:val="17EDAA4C"/>
    <w:rsid w:val="1804E66A"/>
    <w:rsid w:val="259C7152"/>
    <w:rsid w:val="275E1BB4"/>
    <w:rsid w:val="2BC6A485"/>
    <w:rsid w:val="2D98F28A"/>
    <w:rsid w:val="348CF6ED"/>
    <w:rsid w:val="3B217C39"/>
    <w:rsid w:val="4271A987"/>
    <w:rsid w:val="42B42F9E"/>
    <w:rsid w:val="481060FE"/>
    <w:rsid w:val="4B255177"/>
    <w:rsid w:val="5911C1A0"/>
    <w:rsid w:val="5DE714AC"/>
    <w:rsid w:val="60AFE82B"/>
    <w:rsid w:val="64C1260D"/>
    <w:rsid w:val="684B9FED"/>
    <w:rsid w:val="6CBD8E28"/>
    <w:rsid w:val="6CCF6B0F"/>
    <w:rsid w:val="6D5E2284"/>
    <w:rsid w:val="726E4E90"/>
    <w:rsid w:val="75707AAA"/>
    <w:rsid w:val="77B9B649"/>
    <w:rsid w:val="7B05522D"/>
    <w:rsid w:val="7C3D81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0C95"/>
  <w15:chartTrackingRefBased/>
  <w15:docId w15:val="{EBC6CADA-8FB1-4E3B-A3DC-ADD676025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34B53"/>
    <w:rPr>
      <w:color w:val="0000FF"/>
      <w:u w:val="single"/>
    </w:rPr>
  </w:style>
  <w:style w:type="paragraph" w:styleId="ListParagraph">
    <w:name w:val="List Paragraph"/>
    <w:basedOn w:val="Normal"/>
    <w:uiPriority w:val="34"/>
    <w:qFormat/>
    <w:rsid w:val="00EE171F"/>
    <w:pPr>
      <w:ind w:left="720"/>
      <w:contextualSpacing/>
    </w:pPr>
  </w:style>
  <w:style w:type="character" w:styleId="UnresolvedMention">
    <w:name w:val="Unresolved Mention"/>
    <w:basedOn w:val="DefaultParagraphFont"/>
    <w:uiPriority w:val="99"/>
    <w:semiHidden/>
    <w:unhideWhenUsed/>
    <w:rsid w:val="00437F5F"/>
    <w:rPr>
      <w:color w:val="605E5C"/>
      <w:shd w:val="clear" w:color="auto" w:fill="E1DFDD"/>
    </w:rPr>
  </w:style>
  <w:style w:type="table" w:styleId="TableGrid">
    <w:name w:val="Table Grid"/>
    <w:basedOn w:val="TableNormal"/>
    <w:uiPriority w:val="39"/>
    <w:rsid w:val="00DA04E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9" w:customStyle="1">
    <w:name w:val="A9"/>
    <w:uiPriority w:val="99"/>
    <w:rsid w:val="004E19DA"/>
    <w:rPr>
      <w:rFonts w:cs="HelveticaNeueLT Pro 45 Lt"/>
      <w:color w:val="A01945"/>
    </w:rPr>
  </w:style>
  <w:style w:type="paragraph" w:styleId="BalloonText">
    <w:name w:val="Balloon Text"/>
    <w:basedOn w:val="Normal"/>
    <w:link w:val="BalloonTextChar"/>
    <w:uiPriority w:val="99"/>
    <w:semiHidden/>
    <w:unhideWhenUsed/>
    <w:rsid w:val="00CB32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B328E"/>
    <w:rPr>
      <w:rFonts w:ascii="Segoe UI" w:hAnsi="Segoe UI" w:cs="Segoe UI"/>
      <w:sz w:val="18"/>
      <w:szCs w:val="18"/>
    </w:rPr>
  </w:style>
  <w:style w:type="character" w:styleId="FollowedHyperlink">
    <w:name w:val="FollowedHyperlink"/>
    <w:basedOn w:val="DefaultParagraphFont"/>
    <w:uiPriority w:val="99"/>
    <w:semiHidden/>
    <w:unhideWhenUsed/>
    <w:rsid w:val="000D3659"/>
    <w:rPr>
      <w:color w:val="954F72" w:themeColor="followedHyperlink"/>
      <w:u w:val="single"/>
    </w:rPr>
  </w:style>
  <w:style w:type="paragraph" w:styleId="paragraph" w:customStyle="1">
    <w:name w:val="paragraph"/>
    <w:basedOn w:val="Normal"/>
    <w:rsid w:val="00A947AD"/>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wacimagecontainer" w:customStyle="1">
    <w:name w:val="wacimagecontainer"/>
    <w:basedOn w:val="DefaultParagraphFont"/>
    <w:rsid w:val="00A947AD"/>
  </w:style>
  <w:style w:type="character" w:styleId="eop" w:customStyle="1">
    <w:name w:val="eop"/>
    <w:basedOn w:val="DefaultParagraphFont"/>
    <w:rsid w:val="00A947AD"/>
  </w:style>
  <w:style w:type="character" w:styleId="normaltextrun" w:customStyle="1">
    <w:name w:val="normaltextrun"/>
    <w:basedOn w:val="DefaultParagraphFont"/>
    <w:rsid w:val="00A947AD"/>
  </w:style>
  <w:style w:type="paragraph" w:styleId="Revision">
    <w:name w:val="Revision"/>
    <w:hidden/>
    <w:uiPriority w:val="99"/>
    <w:semiHidden/>
    <w:rsid w:val="00CB435B"/>
    <w:pPr>
      <w:spacing w:after="0" w:line="240" w:lineRule="auto"/>
    </w:pPr>
  </w:style>
  <w:style w:type="character" w:styleId="CommentReference">
    <w:name w:val="annotation reference"/>
    <w:basedOn w:val="DefaultParagraphFont"/>
    <w:uiPriority w:val="99"/>
    <w:semiHidden/>
    <w:unhideWhenUsed/>
    <w:rsid w:val="005E2AE3"/>
    <w:rPr>
      <w:sz w:val="16"/>
      <w:szCs w:val="16"/>
    </w:rPr>
  </w:style>
  <w:style w:type="paragraph" w:styleId="CommentText">
    <w:name w:val="annotation text"/>
    <w:basedOn w:val="Normal"/>
    <w:link w:val="CommentTextChar"/>
    <w:uiPriority w:val="99"/>
    <w:unhideWhenUsed/>
    <w:rsid w:val="005E2AE3"/>
    <w:pPr>
      <w:spacing w:line="240" w:lineRule="auto"/>
    </w:pPr>
    <w:rPr>
      <w:sz w:val="20"/>
      <w:szCs w:val="20"/>
    </w:rPr>
  </w:style>
  <w:style w:type="character" w:styleId="CommentTextChar" w:customStyle="1">
    <w:name w:val="Comment Text Char"/>
    <w:basedOn w:val="DefaultParagraphFont"/>
    <w:link w:val="CommentText"/>
    <w:uiPriority w:val="99"/>
    <w:rsid w:val="005E2AE3"/>
    <w:rPr>
      <w:sz w:val="20"/>
      <w:szCs w:val="20"/>
    </w:rPr>
  </w:style>
  <w:style w:type="paragraph" w:styleId="CommentSubject">
    <w:name w:val="annotation subject"/>
    <w:basedOn w:val="CommentText"/>
    <w:next w:val="CommentText"/>
    <w:link w:val="CommentSubjectChar"/>
    <w:uiPriority w:val="99"/>
    <w:semiHidden/>
    <w:unhideWhenUsed/>
    <w:rsid w:val="005E2AE3"/>
    <w:rPr>
      <w:b/>
      <w:bCs/>
    </w:rPr>
  </w:style>
  <w:style w:type="character" w:styleId="CommentSubjectChar" w:customStyle="1">
    <w:name w:val="Comment Subject Char"/>
    <w:basedOn w:val="CommentTextChar"/>
    <w:link w:val="CommentSubject"/>
    <w:uiPriority w:val="99"/>
    <w:semiHidden/>
    <w:rsid w:val="005E2A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428521">
      <w:bodyDiv w:val="1"/>
      <w:marLeft w:val="0"/>
      <w:marRight w:val="0"/>
      <w:marTop w:val="0"/>
      <w:marBottom w:val="0"/>
      <w:divBdr>
        <w:top w:val="none" w:sz="0" w:space="0" w:color="auto"/>
        <w:left w:val="none" w:sz="0" w:space="0" w:color="auto"/>
        <w:bottom w:val="none" w:sz="0" w:space="0" w:color="auto"/>
        <w:right w:val="none" w:sz="0" w:space="0" w:color="auto"/>
      </w:divBdr>
      <w:divsChild>
        <w:div w:id="385954959">
          <w:marLeft w:val="0"/>
          <w:marRight w:val="0"/>
          <w:marTop w:val="0"/>
          <w:marBottom w:val="0"/>
          <w:divBdr>
            <w:top w:val="none" w:sz="0" w:space="0" w:color="auto"/>
            <w:left w:val="none" w:sz="0" w:space="0" w:color="auto"/>
            <w:bottom w:val="none" w:sz="0" w:space="0" w:color="auto"/>
            <w:right w:val="none" w:sz="0" w:space="0" w:color="auto"/>
          </w:divBdr>
        </w:div>
        <w:div w:id="433403260">
          <w:marLeft w:val="0"/>
          <w:marRight w:val="0"/>
          <w:marTop w:val="0"/>
          <w:marBottom w:val="0"/>
          <w:divBdr>
            <w:top w:val="none" w:sz="0" w:space="0" w:color="auto"/>
            <w:left w:val="none" w:sz="0" w:space="0" w:color="auto"/>
            <w:bottom w:val="none" w:sz="0" w:space="0" w:color="auto"/>
            <w:right w:val="none" w:sz="0" w:space="0" w:color="auto"/>
          </w:divBdr>
        </w:div>
        <w:div w:id="560481819">
          <w:marLeft w:val="0"/>
          <w:marRight w:val="0"/>
          <w:marTop w:val="0"/>
          <w:marBottom w:val="0"/>
          <w:divBdr>
            <w:top w:val="none" w:sz="0" w:space="0" w:color="auto"/>
            <w:left w:val="none" w:sz="0" w:space="0" w:color="auto"/>
            <w:bottom w:val="none" w:sz="0" w:space="0" w:color="auto"/>
            <w:right w:val="none" w:sz="0" w:space="0" w:color="auto"/>
          </w:divBdr>
        </w:div>
        <w:div w:id="669021326">
          <w:marLeft w:val="0"/>
          <w:marRight w:val="0"/>
          <w:marTop w:val="0"/>
          <w:marBottom w:val="0"/>
          <w:divBdr>
            <w:top w:val="none" w:sz="0" w:space="0" w:color="auto"/>
            <w:left w:val="none" w:sz="0" w:space="0" w:color="auto"/>
            <w:bottom w:val="none" w:sz="0" w:space="0" w:color="auto"/>
            <w:right w:val="none" w:sz="0" w:space="0" w:color="auto"/>
          </w:divBdr>
        </w:div>
        <w:div w:id="927494847">
          <w:marLeft w:val="0"/>
          <w:marRight w:val="0"/>
          <w:marTop w:val="0"/>
          <w:marBottom w:val="0"/>
          <w:divBdr>
            <w:top w:val="none" w:sz="0" w:space="0" w:color="auto"/>
            <w:left w:val="none" w:sz="0" w:space="0" w:color="auto"/>
            <w:bottom w:val="none" w:sz="0" w:space="0" w:color="auto"/>
            <w:right w:val="none" w:sz="0" w:space="0" w:color="auto"/>
          </w:divBdr>
        </w:div>
        <w:div w:id="1571883804">
          <w:marLeft w:val="0"/>
          <w:marRight w:val="0"/>
          <w:marTop w:val="0"/>
          <w:marBottom w:val="0"/>
          <w:divBdr>
            <w:top w:val="none" w:sz="0" w:space="0" w:color="auto"/>
            <w:left w:val="none" w:sz="0" w:space="0" w:color="auto"/>
            <w:bottom w:val="none" w:sz="0" w:space="0" w:color="auto"/>
            <w:right w:val="none" w:sz="0" w:space="0" w:color="auto"/>
          </w:divBdr>
        </w:div>
        <w:div w:id="1656034809">
          <w:marLeft w:val="0"/>
          <w:marRight w:val="0"/>
          <w:marTop w:val="0"/>
          <w:marBottom w:val="0"/>
          <w:divBdr>
            <w:top w:val="none" w:sz="0" w:space="0" w:color="auto"/>
            <w:left w:val="none" w:sz="0" w:space="0" w:color="auto"/>
            <w:bottom w:val="none" w:sz="0" w:space="0" w:color="auto"/>
            <w:right w:val="none" w:sz="0" w:space="0" w:color="auto"/>
          </w:divBdr>
        </w:div>
        <w:div w:id="1896506655">
          <w:marLeft w:val="0"/>
          <w:marRight w:val="0"/>
          <w:marTop w:val="0"/>
          <w:marBottom w:val="0"/>
          <w:divBdr>
            <w:top w:val="none" w:sz="0" w:space="0" w:color="auto"/>
            <w:left w:val="none" w:sz="0" w:space="0" w:color="auto"/>
            <w:bottom w:val="none" w:sz="0" w:space="0" w:color="auto"/>
            <w:right w:val="none" w:sz="0" w:space="0" w:color="auto"/>
          </w:divBdr>
        </w:div>
        <w:div w:id="1909076456">
          <w:marLeft w:val="0"/>
          <w:marRight w:val="0"/>
          <w:marTop w:val="0"/>
          <w:marBottom w:val="0"/>
          <w:divBdr>
            <w:top w:val="none" w:sz="0" w:space="0" w:color="auto"/>
            <w:left w:val="none" w:sz="0" w:space="0" w:color="auto"/>
            <w:bottom w:val="none" w:sz="0" w:space="0" w:color="auto"/>
            <w:right w:val="none" w:sz="0" w:space="0" w:color="auto"/>
          </w:divBdr>
        </w:div>
        <w:div w:id="2054579134">
          <w:marLeft w:val="0"/>
          <w:marRight w:val="0"/>
          <w:marTop w:val="0"/>
          <w:marBottom w:val="0"/>
          <w:divBdr>
            <w:top w:val="none" w:sz="0" w:space="0" w:color="auto"/>
            <w:left w:val="none" w:sz="0" w:space="0" w:color="auto"/>
            <w:bottom w:val="none" w:sz="0" w:space="0" w:color="auto"/>
            <w:right w:val="none" w:sz="0" w:space="0" w:color="auto"/>
          </w:divBdr>
        </w:div>
      </w:divsChild>
    </w:div>
    <w:div w:id="617302813">
      <w:bodyDiv w:val="1"/>
      <w:marLeft w:val="0"/>
      <w:marRight w:val="0"/>
      <w:marTop w:val="0"/>
      <w:marBottom w:val="0"/>
      <w:divBdr>
        <w:top w:val="none" w:sz="0" w:space="0" w:color="auto"/>
        <w:left w:val="none" w:sz="0" w:space="0" w:color="auto"/>
        <w:bottom w:val="none" w:sz="0" w:space="0" w:color="auto"/>
        <w:right w:val="none" w:sz="0" w:space="0" w:color="auto"/>
      </w:divBdr>
    </w:div>
    <w:div w:id="628363879">
      <w:bodyDiv w:val="1"/>
      <w:marLeft w:val="0"/>
      <w:marRight w:val="0"/>
      <w:marTop w:val="0"/>
      <w:marBottom w:val="0"/>
      <w:divBdr>
        <w:top w:val="none" w:sz="0" w:space="0" w:color="auto"/>
        <w:left w:val="none" w:sz="0" w:space="0" w:color="auto"/>
        <w:bottom w:val="none" w:sz="0" w:space="0" w:color="auto"/>
        <w:right w:val="none" w:sz="0" w:space="0" w:color="auto"/>
      </w:divBdr>
      <w:divsChild>
        <w:div w:id="526452699">
          <w:marLeft w:val="288"/>
          <w:marRight w:val="0"/>
          <w:marTop w:val="0"/>
          <w:marBottom w:val="0"/>
          <w:divBdr>
            <w:top w:val="none" w:sz="0" w:space="0" w:color="auto"/>
            <w:left w:val="none" w:sz="0" w:space="0" w:color="auto"/>
            <w:bottom w:val="none" w:sz="0" w:space="0" w:color="auto"/>
            <w:right w:val="none" w:sz="0" w:space="0" w:color="auto"/>
          </w:divBdr>
        </w:div>
        <w:div w:id="1228807134">
          <w:marLeft w:val="288"/>
          <w:marRight w:val="0"/>
          <w:marTop w:val="0"/>
          <w:marBottom w:val="0"/>
          <w:divBdr>
            <w:top w:val="none" w:sz="0" w:space="0" w:color="auto"/>
            <w:left w:val="none" w:sz="0" w:space="0" w:color="auto"/>
            <w:bottom w:val="none" w:sz="0" w:space="0" w:color="auto"/>
            <w:right w:val="none" w:sz="0" w:space="0" w:color="auto"/>
          </w:divBdr>
        </w:div>
        <w:div w:id="1825659978">
          <w:marLeft w:val="288"/>
          <w:marRight w:val="0"/>
          <w:marTop w:val="0"/>
          <w:marBottom w:val="0"/>
          <w:divBdr>
            <w:top w:val="none" w:sz="0" w:space="0" w:color="auto"/>
            <w:left w:val="none" w:sz="0" w:space="0" w:color="auto"/>
            <w:bottom w:val="none" w:sz="0" w:space="0" w:color="auto"/>
            <w:right w:val="none" w:sz="0" w:space="0" w:color="auto"/>
          </w:divBdr>
        </w:div>
      </w:divsChild>
    </w:div>
    <w:div w:id="675225742">
      <w:bodyDiv w:val="1"/>
      <w:marLeft w:val="0"/>
      <w:marRight w:val="0"/>
      <w:marTop w:val="0"/>
      <w:marBottom w:val="0"/>
      <w:divBdr>
        <w:top w:val="none" w:sz="0" w:space="0" w:color="auto"/>
        <w:left w:val="none" w:sz="0" w:space="0" w:color="auto"/>
        <w:bottom w:val="none" w:sz="0" w:space="0" w:color="auto"/>
        <w:right w:val="none" w:sz="0" w:space="0" w:color="auto"/>
      </w:divBdr>
    </w:div>
    <w:div w:id="868881984">
      <w:bodyDiv w:val="1"/>
      <w:marLeft w:val="0"/>
      <w:marRight w:val="0"/>
      <w:marTop w:val="0"/>
      <w:marBottom w:val="0"/>
      <w:divBdr>
        <w:top w:val="none" w:sz="0" w:space="0" w:color="auto"/>
        <w:left w:val="none" w:sz="0" w:space="0" w:color="auto"/>
        <w:bottom w:val="none" w:sz="0" w:space="0" w:color="auto"/>
        <w:right w:val="none" w:sz="0" w:space="0" w:color="auto"/>
      </w:divBdr>
      <w:divsChild>
        <w:div w:id="235668949">
          <w:marLeft w:val="0"/>
          <w:marRight w:val="0"/>
          <w:marTop w:val="0"/>
          <w:marBottom w:val="0"/>
          <w:divBdr>
            <w:top w:val="none" w:sz="0" w:space="0" w:color="auto"/>
            <w:left w:val="none" w:sz="0" w:space="0" w:color="auto"/>
            <w:bottom w:val="none" w:sz="0" w:space="0" w:color="auto"/>
            <w:right w:val="none" w:sz="0" w:space="0" w:color="auto"/>
          </w:divBdr>
        </w:div>
      </w:divsChild>
    </w:div>
    <w:div w:id="975330411">
      <w:bodyDiv w:val="1"/>
      <w:marLeft w:val="0"/>
      <w:marRight w:val="0"/>
      <w:marTop w:val="0"/>
      <w:marBottom w:val="0"/>
      <w:divBdr>
        <w:top w:val="none" w:sz="0" w:space="0" w:color="auto"/>
        <w:left w:val="none" w:sz="0" w:space="0" w:color="auto"/>
        <w:bottom w:val="none" w:sz="0" w:space="0" w:color="auto"/>
        <w:right w:val="none" w:sz="0" w:space="0" w:color="auto"/>
      </w:divBdr>
      <w:divsChild>
        <w:div w:id="1044329032">
          <w:marLeft w:val="288"/>
          <w:marRight w:val="0"/>
          <w:marTop w:val="0"/>
          <w:marBottom w:val="0"/>
          <w:divBdr>
            <w:top w:val="none" w:sz="0" w:space="0" w:color="auto"/>
            <w:left w:val="none" w:sz="0" w:space="0" w:color="auto"/>
            <w:bottom w:val="none" w:sz="0" w:space="0" w:color="auto"/>
            <w:right w:val="none" w:sz="0" w:space="0" w:color="auto"/>
          </w:divBdr>
        </w:div>
        <w:div w:id="1480228234">
          <w:marLeft w:val="288"/>
          <w:marRight w:val="0"/>
          <w:marTop w:val="0"/>
          <w:marBottom w:val="0"/>
          <w:divBdr>
            <w:top w:val="none" w:sz="0" w:space="0" w:color="auto"/>
            <w:left w:val="none" w:sz="0" w:space="0" w:color="auto"/>
            <w:bottom w:val="none" w:sz="0" w:space="0" w:color="auto"/>
            <w:right w:val="none" w:sz="0" w:space="0" w:color="auto"/>
          </w:divBdr>
        </w:div>
        <w:div w:id="1483698307">
          <w:marLeft w:val="288"/>
          <w:marRight w:val="0"/>
          <w:marTop w:val="0"/>
          <w:marBottom w:val="0"/>
          <w:divBdr>
            <w:top w:val="none" w:sz="0" w:space="0" w:color="auto"/>
            <w:left w:val="none" w:sz="0" w:space="0" w:color="auto"/>
            <w:bottom w:val="none" w:sz="0" w:space="0" w:color="auto"/>
            <w:right w:val="none" w:sz="0" w:space="0" w:color="auto"/>
          </w:divBdr>
        </w:div>
      </w:divsChild>
    </w:div>
    <w:div w:id="1028064163">
      <w:bodyDiv w:val="1"/>
      <w:marLeft w:val="0"/>
      <w:marRight w:val="0"/>
      <w:marTop w:val="0"/>
      <w:marBottom w:val="0"/>
      <w:divBdr>
        <w:top w:val="none" w:sz="0" w:space="0" w:color="auto"/>
        <w:left w:val="none" w:sz="0" w:space="0" w:color="auto"/>
        <w:bottom w:val="none" w:sz="0" w:space="0" w:color="auto"/>
        <w:right w:val="none" w:sz="0" w:space="0" w:color="auto"/>
      </w:divBdr>
      <w:divsChild>
        <w:div w:id="1181774711">
          <w:marLeft w:val="0"/>
          <w:marRight w:val="0"/>
          <w:marTop w:val="0"/>
          <w:marBottom w:val="0"/>
          <w:divBdr>
            <w:top w:val="none" w:sz="0" w:space="0" w:color="auto"/>
            <w:left w:val="none" w:sz="0" w:space="0" w:color="auto"/>
            <w:bottom w:val="none" w:sz="0" w:space="0" w:color="auto"/>
            <w:right w:val="none" w:sz="0" w:space="0" w:color="auto"/>
          </w:divBdr>
        </w:div>
      </w:divsChild>
    </w:div>
    <w:div w:id="1038892857">
      <w:bodyDiv w:val="1"/>
      <w:marLeft w:val="0"/>
      <w:marRight w:val="0"/>
      <w:marTop w:val="0"/>
      <w:marBottom w:val="0"/>
      <w:divBdr>
        <w:top w:val="none" w:sz="0" w:space="0" w:color="auto"/>
        <w:left w:val="none" w:sz="0" w:space="0" w:color="auto"/>
        <w:bottom w:val="none" w:sz="0" w:space="0" w:color="auto"/>
        <w:right w:val="none" w:sz="0" w:space="0" w:color="auto"/>
      </w:divBdr>
    </w:div>
    <w:div w:id="1187065832">
      <w:bodyDiv w:val="1"/>
      <w:marLeft w:val="0"/>
      <w:marRight w:val="0"/>
      <w:marTop w:val="0"/>
      <w:marBottom w:val="0"/>
      <w:divBdr>
        <w:top w:val="none" w:sz="0" w:space="0" w:color="auto"/>
        <w:left w:val="none" w:sz="0" w:space="0" w:color="auto"/>
        <w:bottom w:val="none" w:sz="0" w:space="0" w:color="auto"/>
        <w:right w:val="none" w:sz="0" w:space="0" w:color="auto"/>
      </w:divBdr>
    </w:div>
    <w:div w:id="1375960975">
      <w:bodyDiv w:val="1"/>
      <w:marLeft w:val="0"/>
      <w:marRight w:val="0"/>
      <w:marTop w:val="0"/>
      <w:marBottom w:val="0"/>
      <w:divBdr>
        <w:top w:val="none" w:sz="0" w:space="0" w:color="auto"/>
        <w:left w:val="none" w:sz="0" w:space="0" w:color="auto"/>
        <w:bottom w:val="none" w:sz="0" w:space="0" w:color="auto"/>
        <w:right w:val="none" w:sz="0" w:space="0" w:color="auto"/>
      </w:divBdr>
    </w:div>
    <w:div w:id="1452361570">
      <w:bodyDiv w:val="1"/>
      <w:marLeft w:val="0"/>
      <w:marRight w:val="0"/>
      <w:marTop w:val="0"/>
      <w:marBottom w:val="0"/>
      <w:divBdr>
        <w:top w:val="none" w:sz="0" w:space="0" w:color="auto"/>
        <w:left w:val="none" w:sz="0" w:space="0" w:color="auto"/>
        <w:bottom w:val="none" w:sz="0" w:space="0" w:color="auto"/>
        <w:right w:val="none" w:sz="0" w:space="0" w:color="auto"/>
      </w:divBdr>
      <w:divsChild>
        <w:div w:id="1390955904">
          <w:marLeft w:val="0"/>
          <w:marRight w:val="0"/>
          <w:marTop w:val="0"/>
          <w:marBottom w:val="0"/>
          <w:divBdr>
            <w:top w:val="none" w:sz="0" w:space="0" w:color="auto"/>
            <w:left w:val="none" w:sz="0" w:space="0" w:color="auto"/>
            <w:bottom w:val="none" w:sz="0" w:space="0" w:color="auto"/>
            <w:right w:val="none" w:sz="0" w:space="0" w:color="auto"/>
          </w:divBdr>
        </w:div>
      </w:divsChild>
    </w:div>
    <w:div w:id="1590118155">
      <w:bodyDiv w:val="1"/>
      <w:marLeft w:val="0"/>
      <w:marRight w:val="0"/>
      <w:marTop w:val="0"/>
      <w:marBottom w:val="0"/>
      <w:divBdr>
        <w:top w:val="none" w:sz="0" w:space="0" w:color="auto"/>
        <w:left w:val="none" w:sz="0" w:space="0" w:color="auto"/>
        <w:bottom w:val="none" w:sz="0" w:space="0" w:color="auto"/>
        <w:right w:val="none" w:sz="0" w:space="0" w:color="auto"/>
      </w:divBdr>
      <w:divsChild>
        <w:div w:id="73280436">
          <w:marLeft w:val="0"/>
          <w:marRight w:val="0"/>
          <w:marTop w:val="0"/>
          <w:marBottom w:val="0"/>
          <w:divBdr>
            <w:top w:val="none" w:sz="0" w:space="0" w:color="auto"/>
            <w:left w:val="none" w:sz="0" w:space="0" w:color="auto"/>
            <w:bottom w:val="none" w:sz="0" w:space="0" w:color="auto"/>
            <w:right w:val="none" w:sz="0" w:space="0" w:color="auto"/>
          </w:divBdr>
        </w:div>
        <w:div w:id="200171272">
          <w:marLeft w:val="0"/>
          <w:marRight w:val="0"/>
          <w:marTop w:val="0"/>
          <w:marBottom w:val="0"/>
          <w:divBdr>
            <w:top w:val="none" w:sz="0" w:space="0" w:color="auto"/>
            <w:left w:val="none" w:sz="0" w:space="0" w:color="auto"/>
            <w:bottom w:val="none" w:sz="0" w:space="0" w:color="auto"/>
            <w:right w:val="none" w:sz="0" w:space="0" w:color="auto"/>
          </w:divBdr>
        </w:div>
        <w:div w:id="521478226">
          <w:marLeft w:val="0"/>
          <w:marRight w:val="0"/>
          <w:marTop w:val="0"/>
          <w:marBottom w:val="0"/>
          <w:divBdr>
            <w:top w:val="none" w:sz="0" w:space="0" w:color="auto"/>
            <w:left w:val="none" w:sz="0" w:space="0" w:color="auto"/>
            <w:bottom w:val="none" w:sz="0" w:space="0" w:color="auto"/>
            <w:right w:val="none" w:sz="0" w:space="0" w:color="auto"/>
          </w:divBdr>
        </w:div>
        <w:div w:id="1012031570">
          <w:marLeft w:val="0"/>
          <w:marRight w:val="0"/>
          <w:marTop w:val="0"/>
          <w:marBottom w:val="0"/>
          <w:divBdr>
            <w:top w:val="none" w:sz="0" w:space="0" w:color="auto"/>
            <w:left w:val="none" w:sz="0" w:space="0" w:color="auto"/>
            <w:bottom w:val="none" w:sz="0" w:space="0" w:color="auto"/>
            <w:right w:val="none" w:sz="0" w:space="0" w:color="auto"/>
          </w:divBdr>
        </w:div>
        <w:div w:id="1270047662">
          <w:marLeft w:val="0"/>
          <w:marRight w:val="0"/>
          <w:marTop w:val="0"/>
          <w:marBottom w:val="0"/>
          <w:divBdr>
            <w:top w:val="none" w:sz="0" w:space="0" w:color="auto"/>
            <w:left w:val="none" w:sz="0" w:space="0" w:color="auto"/>
            <w:bottom w:val="none" w:sz="0" w:space="0" w:color="auto"/>
            <w:right w:val="none" w:sz="0" w:space="0" w:color="auto"/>
          </w:divBdr>
        </w:div>
        <w:div w:id="1815174667">
          <w:marLeft w:val="0"/>
          <w:marRight w:val="0"/>
          <w:marTop w:val="0"/>
          <w:marBottom w:val="0"/>
          <w:divBdr>
            <w:top w:val="none" w:sz="0" w:space="0" w:color="auto"/>
            <w:left w:val="none" w:sz="0" w:space="0" w:color="auto"/>
            <w:bottom w:val="none" w:sz="0" w:space="0" w:color="auto"/>
            <w:right w:val="none" w:sz="0" w:space="0" w:color="auto"/>
          </w:divBdr>
        </w:div>
        <w:div w:id="1913198477">
          <w:marLeft w:val="0"/>
          <w:marRight w:val="0"/>
          <w:marTop w:val="0"/>
          <w:marBottom w:val="0"/>
          <w:divBdr>
            <w:top w:val="none" w:sz="0" w:space="0" w:color="auto"/>
            <w:left w:val="none" w:sz="0" w:space="0" w:color="auto"/>
            <w:bottom w:val="none" w:sz="0" w:space="0" w:color="auto"/>
            <w:right w:val="none" w:sz="0" w:space="0" w:color="auto"/>
          </w:divBdr>
        </w:div>
        <w:div w:id="2059279909">
          <w:marLeft w:val="0"/>
          <w:marRight w:val="0"/>
          <w:marTop w:val="0"/>
          <w:marBottom w:val="0"/>
          <w:divBdr>
            <w:top w:val="none" w:sz="0" w:space="0" w:color="auto"/>
            <w:left w:val="none" w:sz="0" w:space="0" w:color="auto"/>
            <w:bottom w:val="none" w:sz="0" w:space="0" w:color="auto"/>
            <w:right w:val="none" w:sz="0" w:space="0" w:color="auto"/>
          </w:divBdr>
        </w:div>
        <w:div w:id="2115125688">
          <w:marLeft w:val="0"/>
          <w:marRight w:val="0"/>
          <w:marTop w:val="0"/>
          <w:marBottom w:val="0"/>
          <w:divBdr>
            <w:top w:val="none" w:sz="0" w:space="0" w:color="auto"/>
            <w:left w:val="none" w:sz="0" w:space="0" w:color="auto"/>
            <w:bottom w:val="none" w:sz="0" w:space="0" w:color="auto"/>
            <w:right w:val="none" w:sz="0" w:space="0" w:color="auto"/>
          </w:divBdr>
        </w:div>
        <w:div w:id="2123648509">
          <w:marLeft w:val="0"/>
          <w:marRight w:val="0"/>
          <w:marTop w:val="0"/>
          <w:marBottom w:val="0"/>
          <w:divBdr>
            <w:top w:val="none" w:sz="0" w:space="0" w:color="auto"/>
            <w:left w:val="none" w:sz="0" w:space="0" w:color="auto"/>
            <w:bottom w:val="none" w:sz="0" w:space="0" w:color="auto"/>
            <w:right w:val="none" w:sz="0" w:space="0" w:color="auto"/>
          </w:divBdr>
        </w:div>
      </w:divsChild>
    </w:div>
    <w:div w:id="1762604580">
      <w:bodyDiv w:val="1"/>
      <w:marLeft w:val="0"/>
      <w:marRight w:val="0"/>
      <w:marTop w:val="0"/>
      <w:marBottom w:val="0"/>
      <w:divBdr>
        <w:top w:val="none" w:sz="0" w:space="0" w:color="auto"/>
        <w:left w:val="none" w:sz="0" w:space="0" w:color="auto"/>
        <w:bottom w:val="none" w:sz="0" w:space="0" w:color="auto"/>
        <w:right w:val="none" w:sz="0" w:space="0" w:color="auto"/>
      </w:divBdr>
    </w:div>
    <w:div w:id="195751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39" /><Relationship Type="http://schemas.microsoft.com/office/2016/09/relationships/commentsIds" Target="commentsIds.xml" Id="rId21" /><Relationship Type="http://schemas.openxmlformats.org/officeDocument/2006/relationships/webSettings" Target="webSettings.xml" Id="rId7" /><Relationship Type="http://schemas.openxmlformats.org/officeDocument/2006/relationships/customXml" Target="../customXml/item2.xml" Id="rId2" /><Relationship Type="http://schemas.microsoft.com/office/2011/relationships/commentsExtended" Target="commentsExtended.xml" Id="rId20"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people" Target="people.xml" Id="rId40"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customXml" Target="../customXml/item3.xml" Id="rId3" /><Relationship Type="http://schemas.openxmlformats.org/officeDocument/2006/relationships/image" Target="/media/image8.png" Id="Rfdc359b664094f17" /><Relationship Type="http://schemas.openxmlformats.org/officeDocument/2006/relationships/hyperlink" Target="https://www.youtube.com/watch?v=ff3LkF2ZzTI&amp;utm_source=client_toolkit&amp;utm_medium=word&amp;utm_campaign=intranet_content&amp;utm_content=ap" TargetMode="External" Id="R3db5d479cff64a8a" /><Relationship Type="http://schemas.openxmlformats.org/officeDocument/2006/relationships/image" Target="/media/image9.png" Id="Rd1182732f9084019" /><Relationship Type="http://schemas.openxmlformats.org/officeDocument/2006/relationships/hyperlink" Target="https://accesspay.com.au/salary-packaging/what-is-salary-packaging?utm_source=client_toolkit&amp;utm_medium=word&amp;utm_campaign=intranet_content&amp;utm_content=ap" TargetMode="External" Id="Rc3747405a7b14b70" /><Relationship Type="http://schemas.openxmlformats.org/officeDocument/2006/relationships/image" Target="/media/imagea.png" Id="Rea6e8c9cfa6541ac" /><Relationship Type="http://schemas.openxmlformats.org/officeDocument/2006/relationships/hyperlink" Target="https://ui.timetrade.com.au/app/accesspay/workflows/salarypackage/schedule/?locationId=accesspay&amp;appointmentTypeGroupId=PHONE&amp;appointmentTypeId=newsetupphone&amp;utm_source=client_toolkit&amp;utm_medium=word&amp;utm_campaign=intranet_content&amp;utm_content=ap" TargetMode="External" Id="R005a4fdb115e483f" /><Relationship Type="http://schemas.openxmlformats.org/officeDocument/2006/relationships/image" Target="/media/imageb.png" Id="R567a0e6bae7c485c" /><Relationship Type="http://schemas.openxmlformats.org/officeDocument/2006/relationships/hyperlink" Target="https://smartgroup.force.com/AccessPay/s/globaleventregister?regId=a8YMn0000000I09MAE&amp;isIframe=false&amp;utm_source=client_toolkit&amp;utm_medium=word&amp;utm_campaign=intranet_content&amp;utm_content=apHYPERLINK%20%22https://smartgroup.force.com/AccessPay/s/globaleventregister?regId=a8YMn0000000I09MAE&amp;isIframe=false&amp;utm_source=client_toolkit&amp;utm_medium=word&amp;utm_campaign=intranet_content&amp;utm_content=ap" TargetMode="External" Id="Re5319ba223d94ede" /><Relationship Type="http://schemas.openxmlformats.org/officeDocument/2006/relationships/image" Target="/media/imagec.png" Id="Rb5928e2aacf74181" /><Relationship Type="http://schemas.openxmlformats.org/officeDocument/2006/relationships/hyperlink" Target="https://ui.timetrade.com.au/app/accesspay/workflows/salarypackage/schedule/?locationId=accesspay&amp;appointmentTypeGroupId=PHONE&amp;appointmentTypeId=newsetupphone&amp;utm_source=client_toolkit&amp;utm_medium=word&amp;utm_campaign=intranet_content&amp;utm_content=apHYPERLINK%20%22https://ui.timetrade.com.au/app/accesspay/workflows/salarypackage/schedule/?locationId=accesspay&amp;appointmentTypeGroupId=PHONE&amp;appointmentTypeId=newsetupphone&amp;utm_source=client_toolkit&amp;utm_medium=word&amp;utm_campaign=intranet_content&amp;utm_content=ap" TargetMode="External" Id="R743b5539a6b34f7d" /><Relationship Type="http://schemas.openxmlformats.org/officeDocument/2006/relationships/image" Target="/media/imaged.png" Id="Rd36de57af9214144" /><Relationship Type="http://schemas.openxmlformats.org/officeDocument/2006/relationships/hyperlink" Target="https://accesspay.com.au/salary-packaging/what-is-salary-packaging?utm_source=client_toolkit&amp;utm_medium=word&amp;utm_campaign=intranet_content&amp;utm_content=ap" TargetMode="External" Id="R26688ad8e79743bb" /><Relationship Type="http://schemas.openxmlformats.org/officeDocument/2006/relationships/image" Target="/media/imagee.png" Id="Rb0de8537f0f04a5d" /><Relationship Type="http://schemas.openxmlformats.org/officeDocument/2006/relationships/hyperlink" Target="https://accesspay.com.au/fact-sheet-library/?utm_source=client_toolkit&amp;utm_medium=word&amp;utm_campaign=intranet_content&amp;utm_content=ap" TargetMode="External" Id="R47a8374c74534404" /><Relationship Type="http://schemas.openxmlformats.org/officeDocument/2006/relationships/image" Target="/media/imagef.png" Id="R21199020540a44f8" /><Relationship Type="http://schemas.openxmlformats.org/officeDocument/2006/relationships/hyperlink" Target="https://ui.timetrade.com.au/app/accesspay/workflows/salarypackage/schedule/?locationId=accesspay&amp;appointmentTypeGroupId=PHONE&amp;appointmentTypeId=newsetupphone&amp;utm_source=client_toolkit&amp;utm_medium=word&amp;utm_campaign=intranet_content&amp;utm_content=apHYPERLINK%20%22https://ui.timetrade.com.au/app/accesspay/workflows/salarypackage/schedule/?locationId=accesspay&amp;appointmentTypeGroupId=PHONE&amp;appointmentTypeId=newsetupphone&amp;utm_source=client_toolkit&amp;utm_medium=word&amp;utm_campaign=intranet_content&amp;utm_content=ap" TargetMode="External" Id="Rc3fa24f7ee2c47ac" /><Relationship Type="http://schemas.openxmlformats.org/officeDocument/2006/relationships/image" Target="/media/image10.png" Id="Rd4b504f1ce9c43c1" /><Relationship Type="http://schemas.openxmlformats.org/officeDocument/2006/relationships/hyperlink" Target="https://accesspay.com.au/fact-sheet-library/?utm_source=client_toolkit&amp;utm_medium=word&amp;utm_campaign=intranet_content&amp;utm_content=apHYPERLINK%20%22https://accesspay.com.au/fact-sheet-library/?utm_source=client_toolkit&amp;utm_medium=word&amp;utm_campaign=intranet_content&amp;utm_content=ap" TargetMode="External" Id="R3d0aaf2d502946c5" /><Relationship Type="http://schemas.openxmlformats.org/officeDocument/2006/relationships/image" Target="/media/image2.jpg" Id="R3d634e6851934624" /><Relationship Type="http://schemas.openxmlformats.org/officeDocument/2006/relationships/hyperlink" Target="https://accesspay.com.au/?utm_source=client_toolkit&amp;utm_medium=word&amp;utm_campaign=intranet_content&amp;utm_content=ap" TargetMode="External" Id="Rfabe3bc978794cdf" /><Relationship Type="http://schemas.openxmlformats.org/officeDocument/2006/relationships/hyperlink" Target="https://accesspay.com.au/?utm_source=client_toolkit&amp;utm_medium=word&amp;utm_campaign=intranet_content&amp;utm_content=ap" TargetMode="External" Id="R02d6a0397dff453c" /><Relationship Type="http://schemas.openxmlformats.org/officeDocument/2006/relationships/image" Target="/media/image11.png" Id="R5b191951f0bf4294" /><Relationship Type="http://schemas.openxmlformats.org/officeDocument/2006/relationships/hyperlink" Target="https://accesspay.com.au/everyday-savings/?utm_source=client_toolkit&amp;utm_medium=word&amp;utm_campaign=salpac_articles&amp;utm_content=ap" TargetMode="External" Id="R1ff6ac1eeb4b4ef8" /><Relationship Type="http://schemas.openxmlformats.org/officeDocument/2006/relationships/hyperlink" Target="https://accesspay.com.au/everyday-savings/?utm_source=client_toolkit&amp;utm_medium=word&amp;utm_campaign=intranet_content&amp;utm_content=ap" TargetMode="External" Id="R7301b967cabe47ea" /><Relationship Type="http://schemas.openxmlformats.org/officeDocument/2006/relationships/hyperlink" Target="https://accesspay.com.au/salary-packaging-card/?utm_source=client_toolkit&amp;utm_medium=word&amp;utm_campaign=intranet_content&amp;utm_content=ap" TargetMode="External" Id="R77e179994fca441d" /><Relationship Type="http://schemas.openxmlformats.org/officeDocument/2006/relationships/hyperlink" Target="https://accesspay.com.au/salary-packaging-card/?utm_source=client_toolkit&amp;utm_medium=word&amp;utm_campaign=intranet_content&amp;utm_content=ap" TargetMode="External" Id="Rdb7c5fe7d3964427" /><Relationship Type="http://schemas.openxmlformats.org/officeDocument/2006/relationships/image" Target="/media/image12.png" Id="Rf2d1947c892942e3" /><Relationship Type="http://schemas.openxmlformats.org/officeDocument/2006/relationships/hyperlink" Target="https://accesspay.com.au/novated-lease/?utm_source=client_toolkit&amp;utm_medium=word&amp;utm_campaign=intranet_content&amp;utm_content=ap" TargetMode="External" Id="Rdb6922fe2f0a41b4" /><Relationship Type="http://schemas.openxmlformats.org/officeDocument/2006/relationships/hyperlink" Target="https://cars.smartleasing.com.au/ev-info-ap?utm_source=intranet&amp;utm_medium=Newsletter-template-client&amp;utm_campaign=AP_Package_a_Car_and_Save&amp;utm_content=electric-vehicle-ap-landing-page" TargetMode="External" Id="R94c1db49f7354d68" /><Relationship Type="http://schemas.openxmlformats.org/officeDocument/2006/relationships/hyperlink" Target="https://accesspay.com.au/novated-lease/?utm_source=client_toolkit&amp;utm_medium=word&amp;utm_campaign=intranet_content&amp;utm_content=ap" TargetMode="External" Id="Rdc4ebbd42de546c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9e8045-ccdd-4513-9dad-1f4746d4ff8c">
      <Terms xmlns="http://schemas.microsoft.com/office/infopath/2007/PartnerControls"/>
    </lcf76f155ced4ddcb4097134ff3c332f>
    <TaxCatchAll xmlns="af51f3f9-1c2c-4cd1-b255-7f41c9a57fb1" xsi:nil="true"/>
    <_ip_UnifiedCompliancePolicyUIAction xmlns="http://schemas.microsoft.com/sharepoint/v3" xsi:nil="true"/>
    <_ip_UnifiedCompliancePolicyProperties xmlns="http://schemas.microsoft.com/sharepoint/v3" xsi:nil="true"/>
    <Notes xmlns="8b9e8045-ccdd-4513-9dad-1f4746d4ff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E6B3D177368648AF92FE48667141C9" ma:contentTypeVersion="23" ma:contentTypeDescription="Create a new document." ma:contentTypeScope="" ma:versionID="a4d73d5f241e5cde7d459bed6d6f98ce">
  <xsd:schema xmlns:xsd="http://www.w3.org/2001/XMLSchema" xmlns:xs="http://www.w3.org/2001/XMLSchema" xmlns:p="http://schemas.microsoft.com/office/2006/metadata/properties" xmlns:ns1="http://schemas.microsoft.com/sharepoint/v3" xmlns:ns2="8b9e8045-ccdd-4513-9dad-1f4746d4ff8c" xmlns:ns3="b5a9475a-fba8-4550-bb34-3e8bc122bdfb" xmlns:ns4="af51f3f9-1c2c-4cd1-b255-7f41c9a57fb1" targetNamespace="http://schemas.microsoft.com/office/2006/metadata/properties" ma:root="true" ma:fieldsID="371e1893a748215b7625af225d161adf" ns1:_="" ns2:_="" ns3:_="" ns4:_="">
    <xsd:import namespace="http://schemas.microsoft.com/sharepoint/v3"/>
    <xsd:import namespace="8b9e8045-ccdd-4513-9dad-1f4746d4ff8c"/>
    <xsd:import namespace="b5a9475a-fba8-4550-bb34-3e8bc122bdfb"/>
    <xsd:import namespace="af51f3f9-1c2c-4cd1-b255-7f41c9a57f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MediaServiceLocation" minOccurs="0"/>
                <xsd:element ref="ns4:TaxCatchAll" minOccurs="0"/>
                <xsd:element ref="ns2:lcf76f155ced4ddcb4097134ff3c332f"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e8045-ccdd-4513-9dad-1f4746d4f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57fb93-824b-4819-a62d-70f82be2060c" ma:termSetId="09814cd3-568e-fe90-9814-8d621ff8fb84" ma:anchorId="fba54fb3-c3e1-fe81-a776-ca4b69148c4d" ma:open="true" ma:isKeyword="false">
      <xsd:complexType>
        <xsd:sequence>
          <xsd:element ref="pc:Terms" minOccurs="0" maxOccurs="1"/>
        </xsd:sequence>
      </xsd:complexType>
    </xsd:element>
    <xsd:element name="Notes" ma:index="26" nillable="true" ma:displayName="Notes " ma:format="Dropdown" ma:internalName="Note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a9475a-fba8-4550-bb34-3e8bc122b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f3f9-1c2c-4cd1-b255-7f41c9a57fb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36a996a-0756-4bdd-9e8b-ba4d30e1dddf}" ma:internalName="TaxCatchAll" ma:showField="CatchAllData" ma:web="af51f3f9-1c2c-4cd1-b255-7f41c9a57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ECEB6F-195B-425B-A509-E15EA38CCF8D}">
  <ds:schemaRefs>
    <ds:schemaRef ds:uri="http://schemas.microsoft.com/office/2006/metadata/properties"/>
    <ds:schemaRef ds:uri="http://schemas.microsoft.com/office/infopath/2007/PartnerControls"/>
    <ds:schemaRef ds:uri="8b9e8045-ccdd-4513-9dad-1f4746d4ff8c"/>
    <ds:schemaRef ds:uri="af51f3f9-1c2c-4cd1-b255-7f41c9a57fb1"/>
    <ds:schemaRef ds:uri="http://schemas.microsoft.com/sharepoint/v3"/>
  </ds:schemaRefs>
</ds:datastoreItem>
</file>

<file path=customXml/itemProps2.xml><?xml version="1.0" encoding="utf-8"?>
<ds:datastoreItem xmlns:ds="http://schemas.openxmlformats.org/officeDocument/2006/customXml" ds:itemID="{A08F8C39-FDF4-4C6E-812A-E8CC7BC9AE62}">
  <ds:schemaRefs>
    <ds:schemaRef ds:uri="http://schemas.microsoft.com/sharepoint/v3/contenttype/forms"/>
  </ds:schemaRefs>
</ds:datastoreItem>
</file>

<file path=customXml/itemProps3.xml><?xml version="1.0" encoding="utf-8"?>
<ds:datastoreItem xmlns:ds="http://schemas.openxmlformats.org/officeDocument/2006/customXml" ds:itemID="{C9FB8C41-32B0-4EE6-AED6-3BC0DDB5F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e8045-ccdd-4513-9dad-1f4746d4ff8c"/>
    <ds:schemaRef ds:uri="b5a9475a-fba8-4550-bb34-3e8bc122bdfb"/>
    <ds:schemaRef ds:uri="af51f3f9-1c2c-4cd1-b255-7f41c9a57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Julie Williams</dc:creator>
  <keywords/>
  <dc:description/>
  <lastModifiedBy>Andy Bui</lastModifiedBy>
  <revision>48</revision>
  <dcterms:created xsi:type="dcterms:W3CDTF">2024-05-14T18:20:00.0000000Z</dcterms:created>
  <dcterms:modified xsi:type="dcterms:W3CDTF">2024-05-22T07:32:12.8549886Z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0x010100F7E6B3D177368648AF92FE48667141C9</vt:lpwstr>
  </property>
</Properties>
</file>