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5B0BA" w14:textId="610C9574" w:rsidR="00466B8E" w:rsidRPr="009072F0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  <w:r>
        <w:rPr>
          <w:noProof/>
          <w:color w:val="3F1579"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3ACE7628" wp14:editId="20B2D8A5">
            <wp:simplePos x="0" y="0"/>
            <wp:positionH relativeFrom="page">
              <wp:posOffset>0</wp:posOffset>
            </wp:positionH>
            <wp:positionV relativeFrom="paragraph">
              <wp:posOffset>-1518616</wp:posOffset>
            </wp:positionV>
            <wp:extent cx="7546975" cy="4263891"/>
            <wp:effectExtent l="0" t="0" r="0" b="3810"/>
            <wp:wrapNone/>
            <wp:docPr id="1475381191" name="Picture 8" descr="A person taking a selfie with another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81191" name="Picture 8" descr="A person taking a selfie with another person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4" t="12275" r="1323" b="11038"/>
                    <a:stretch/>
                  </pic:blipFill>
                  <pic:spPr bwMode="auto">
                    <a:xfrm>
                      <a:off x="0" y="0"/>
                      <a:ext cx="7546975" cy="4263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D71B2E7" w14:textId="43CD71D0" w:rsidR="00E4085D" w:rsidRDefault="00E4085D" w:rsidP="00E4085D">
      <w:pPr>
        <w:tabs>
          <w:tab w:val="left" w:pos="3506"/>
        </w:tabs>
        <w:rPr>
          <w:sz w:val="48"/>
          <w:szCs w:val="48"/>
        </w:rPr>
      </w:pPr>
    </w:p>
    <w:p w14:paraId="25F8ADF7" w14:textId="77777777" w:rsidR="00864112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</w:p>
    <w:p w14:paraId="59ED9FEA" w14:textId="77777777" w:rsidR="00864112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</w:p>
    <w:p w14:paraId="44688271" w14:textId="77777777" w:rsidR="00864112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</w:p>
    <w:p w14:paraId="3D84CD51" w14:textId="77777777" w:rsidR="00864112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</w:p>
    <w:p w14:paraId="766D8851" w14:textId="77777777" w:rsidR="00864112" w:rsidRDefault="00864112" w:rsidP="00E4085D">
      <w:pPr>
        <w:tabs>
          <w:tab w:val="left" w:pos="3506"/>
        </w:tabs>
        <w:rPr>
          <w:color w:val="3F1579"/>
          <w:sz w:val="60"/>
          <w:szCs w:val="60"/>
        </w:rPr>
      </w:pPr>
    </w:p>
    <w:p w14:paraId="3A7E06AB" w14:textId="63138BED" w:rsidR="00E4085D" w:rsidRPr="00864112" w:rsidRDefault="00864112" w:rsidP="00E4085D">
      <w:pPr>
        <w:tabs>
          <w:tab w:val="left" w:pos="3506"/>
        </w:tabs>
        <w:rPr>
          <w:b/>
          <w:bCs/>
          <w:color w:val="872647"/>
          <w:sz w:val="48"/>
          <w:szCs w:val="48"/>
        </w:rPr>
      </w:pPr>
      <w:r w:rsidRPr="00864112">
        <w:rPr>
          <w:b/>
          <w:bCs/>
          <w:color w:val="872647"/>
          <w:sz w:val="60"/>
          <w:szCs w:val="60"/>
        </w:rPr>
        <w:t>Maximise your tax saving</w:t>
      </w:r>
    </w:p>
    <w:p w14:paraId="23BECF33" w14:textId="77777777" w:rsidR="00864112" w:rsidRDefault="00864112" w:rsidP="00E4085D">
      <w:pPr>
        <w:tabs>
          <w:tab w:val="left" w:pos="3506"/>
        </w:tabs>
        <w:rPr>
          <w:sz w:val="48"/>
          <w:szCs w:val="48"/>
        </w:rPr>
      </w:pPr>
    </w:p>
    <w:p w14:paraId="4C825F1E" w14:textId="77777777" w:rsidR="00B459D8" w:rsidRDefault="00D47486" w:rsidP="00E641C2">
      <w:pPr>
        <w:tabs>
          <w:tab w:val="left" w:pos="3506"/>
        </w:tabs>
        <w:spacing w:line="276" w:lineRule="auto"/>
        <w:rPr>
          <w:b/>
          <w:bCs/>
          <w:sz w:val="25"/>
          <w:szCs w:val="25"/>
        </w:rPr>
      </w:pPr>
      <w:r w:rsidRPr="00D47486">
        <w:rPr>
          <w:sz w:val="25"/>
          <w:szCs w:val="25"/>
        </w:rPr>
        <w:t xml:space="preserve">A reminder that every Fringe Benefits Tax (FBT) year (1 April - 31 March) you can salary package up to </w:t>
      </w:r>
      <w:r w:rsidRPr="00D47486">
        <w:rPr>
          <w:b/>
          <w:bCs/>
          <w:sz w:val="25"/>
          <w:szCs w:val="25"/>
        </w:rPr>
        <w:t>$15,900 for living expenses and $2,650 for meal entertainment. </w:t>
      </w:r>
    </w:p>
    <w:p w14:paraId="35C6A1B0" w14:textId="77777777" w:rsidR="00B459D8" w:rsidRDefault="00B459D8" w:rsidP="00E641C2">
      <w:pPr>
        <w:tabs>
          <w:tab w:val="left" w:pos="3506"/>
        </w:tabs>
        <w:spacing w:line="276" w:lineRule="auto"/>
        <w:rPr>
          <w:b/>
          <w:bCs/>
          <w:sz w:val="25"/>
          <w:szCs w:val="25"/>
        </w:rPr>
      </w:pPr>
    </w:p>
    <w:p w14:paraId="43385208" w14:textId="4087D36C" w:rsidR="00D538EB" w:rsidRPr="00B459D8" w:rsidRDefault="00D47486" w:rsidP="00E641C2">
      <w:pPr>
        <w:tabs>
          <w:tab w:val="left" w:pos="3506"/>
        </w:tabs>
        <w:spacing w:line="276" w:lineRule="auto"/>
        <w:rPr>
          <w:b/>
          <w:bCs/>
          <w:sz w:val="25"/>
          <w:szCs w:val="25"/>
        </w:rPr>
      </w:pPr>
      <w:r w:rsidRPr="00D47486">
        <w:rPr>
          <w:sz w:val="25"/>
          <w:szCs w:val="25"/>
        </w:rPr>
        <w:t xml:space="preserve">To get the </w:t>
      </w:r>
      <w:r w:rsidRPr="00D47486">
        <w:rPr>
          <w:b/>
          <w:bCs/>
          <w:sz w:val="25"/>
          <w:szCs w:val="25"/>
        </w:rPr>
        <w:t>maximum tax savings</w:t>
      </w:r>
      <w:r w:rsidRPr="00D47486">
        <w:rPr>
          <w:sz w:val="25"/>
          <w:szCs w:val="25"/>
        </w:rPr>
        <w:t xml:space="preserve"> from these benefits this FBT year, you need to salary package the full cap amounts of $15,900 living expenses and $2,650 meal entertainment before 31 March 2025. </w:t>
      </w:r>
    </w:p>
    <w:p w14:paraId="5320AB02" w14:textId="77777777" w:rsidR="00D47486" w:rsidRPr="00D47486" w:rsidRDefault="00D47486" w:rsidP="00E641C2">
      <w:pPr>
        <w:tabs>
          <w:tab w:val="left" w:pos="3506"/>
        </w:tabs>
        <w:spacing w:line="276" w:lineRule="auto"/>
        <w:rPr>
          <w:sz w:val="25"/>
          <w:szCs w:val="25"/>
        </w:rPr>
      </w:pPr>
    </w:p>
    <w:p w14:paraId="43B0DC21" w14:textId="0BFFF2D9" w:rsidR="00D538EB" w:rsidRPr="00864112" w:rsidRDefault="00D538EB" w:rsidP="00E641C2">
      <w:pPr>
        <w:tabs>
          <w:tab w:val="left" w:pos="3506"/>
        </w:tabs>
        <w:spacing w:line="276" w:lineRule="auto"/>
        <w:rPr>
          <w:color w:val="872647"/>
          <w:sz w:val="30"/>
          <w:szCs w:val="30"/>
        </w:rPr>
      </w:pPr>
      <w:r w:rsidRPr="00864112">
        <w:rPr>
          <w:b/>
          <w:bCs/>
          <w:color w:val="872647"/>
          <w:sz w:val="30"/>
          <w:szCs w:val="30"/>
        </w:rPr>
        <w:t>Already salary packaging living expenses or meal entertainment?</w:t>
      </w:r>
      <w:r w:rsidRPr="00864112">
        <w:rPr>
          <w:color w:val="872647"/>
          <w:sz w:val="30"/>
          <w:szCs w:val="30"/>
        </w:rPr>
        <w:t>  </w:t>
      </w:r>
    </w:p>
    <w:p w14:paraId="72F9C83C" w14:textId="22FDCDFA" w:rsidR="00D538EB" w:rsidRPr="00F3706A" w:rsidRDefault="00D538EB" w:rsidP="00E641C2">
      <w:pPr>
        <w:tabs>
          <w:tab w:val="left" w:pos="3506"/>
        </w:tabs>
        <w:spacing w:line="276" w:lineRule="auto"/>
        <w:rPr>
          <w:sz w:val="25"/>
          <w:szCs w:val="25"/>
        </w:rPr>
      </w:pPr>
      <w:r w:rsidRPr="00D538EB">
        <w:rPr>
          <w:sz w:val="25"/>
          <w:szCs w:val="25"/>
        </w:rPr>
        <w:t xml:space="preserve">To check or increase your packaging amounts for the FBT year, log into your </w:t>
      </w:r>
      <w:r w:rsidR="00D3511D">
        <w:rPr>
          <w:sz w:val="25"/>
          <w:szCs w:val="25"/>
        </w:rPr>
        <w:t>AccessPay</w:t>
      </w:r>
      <w:r w:rsidRPr="00D538EB">
        <w:rPr>
          <w:sz w:val="25"/>
          <w:szCs w:val="25"/>
        </w:rPr>
        <w:t xml:space="preserve"> account </w:t>
      </w:r>
      <w:hyperlink r:id="rId11" w:history="1">
        <w:r w:rsidR="003D1E9D" w:rsidRPr="00B67D0B">
          <w:rPr>
            <w:rStyle w:val="Hyperlink"/>
            <w:color w:val="943634" w:themeColor="accent2" w:themeShade="BF"/>
            <w:sz w:val="25"/>
            <w:szCs w:val="25"/>
          </w:rPr>
          <w:t>here.</w:t>
        </w:r>
      </w:hyperlink>
    </w:p>
    <w:p w14:paraId="0FC563F1" w14:textId="2D8DE4BE" w:rsidR="00D538EB" w:rsidRPr="00D538EB" w:rsidRDefault="00D538EB" w:rsidP="00E641C2">
      <w:pPr>
        <w:tabs>
          <w:tab w:val="left" w:pos="3506"/>
        </w:tabs>
        <w:spacing w:line="276" w:lineRule="auto"/>
        <w:rPr>
          <w:sz w:val="26"/>
          <w:szCs w:val="26"/>
        </w:rPr>
      </w:pPr>
    </w:p>
    <w:p w14:paraId="7383955D" w14:textId="03283E19" w:rsidR="00D538EB" w:rsidRPr="00864112" w:rsidRDefault="00D538EB" w:rsidP="00E641C2">
      <w:pPr>
        <w:tabs>
          <w:tab w:val="left" w:pos="3506"/>
        </w:tabs>
        <w:spacing w:line="276" w:lineRule="auto"/>
        <w:rPr>
          <w:color w:val="872647"/>
          <w:sz w:val="30"/>
          <w:szCs w:val="30"/>
        </w:rPr>
      </w:pPr>
      <w:r w:rsidRPr="00864112">
        <w:rPr>
          <w:b/>
          <w:bCs/>
          <w:color w:val="872647"/>
          <w:sz w:val="30"/>
          <w:szCs w:val="30"/>
        </w:rPr>
        <w:t>Not currently salary packaging meal</w:t>
      </w:r>
      <w:r w:rsidR="00F3706A" w:rsidRPr="00864112">
        <w:rPr>
          <w:b/>
          <w:bCs/>
          <w:color w:val="872647"/>
          <w:sz w:val="30"/>
          <w:szCs w:val="30"/>
        </w:rPr>
        <w:t xml:space="preserve"> </w:t>
      </w:r>
      <w:r w:rsidRPr="00864112">
        <w:rPr>
          <w:b/>
          <w:bCs/>
          <w:color w:val="872647"/>
          <w:sz w:val="30"/>
          <w:szCs w:val="30"/>
        </w:rPr>
        <w:t>entertainment?</w:t>
      </w:r>
      <w:r w:rsidRPr="00864112">
        <w:rPr>
          <w:color w:val="872647"/>
          <w:sz w:val="30"/>
          <w:szCs w:val="30"/>
        </w:rPr>
        <w:t> </w:t>
      </w:r>
    </w:p>
    <w:p w14:paraId="05804B0C" w14:textId="77EB5EB2" w:rsidR="009072F0" w:rsidRDefault="00D538EB" w:rsidP="00E641C2">
      <w:pPr>
        <w:tabs>
          <w:tab w:val="left" w:pos="3506"/>
        </w:tabs>
        <w:spacing w:line="276" w:lineRule="auto"/>
        <w:rPr>
          <w:rStyle w:val="Hyperlink"/>
          <w:color w:val="3F1579"/>
          <w:sz w:val="25"/>
          <w:szCs w:val="25"/>
        </w:rPr>
      </w:pPr>
      <w:r w:rsidRPr="00D538EB">
        <w:rPr>
          <w:sz w:val="25"/>
          <w:szCs w:val="25"/>
        </w:rPr>
        <w:t xml:space="preserve">To </w:t>
      </w:r>
      <w:r w:rsidR="005539C9">
        <w:rPr>
          <w:sz w:val="25"/>
          <w:szCs w:val="25"/>
        </w:rPr>
        <w:t xml:space="preserve">add meal entertainment, </w:t>
      </w:r>
      <w:r w:rsidR="002B2878" w:rsidRPr="002B2878">
        <w:rPr>
          <w:sz w:val="25"/>
          <w:szCs w:val="25"/>
        </w:rPr>
        <w:t>complete the salary packaging card application form and return it to us.</w:t>
      </w:r>
      <w:r w:rsidR="002B2878">
        <w:rPr>
          <w:sz w:val="25"/>
          <w:szCs w:val="25"/>
        </w:rPr>
        <w:t xml:space="preserve"> </w:t>
      </w:r>
      <w:hyperlink r:id="rId12" w:history="1">
        <w:r w:rsidR="002B2878" w:rsidRPr="002B2878">
          <w:rPr>
            <w:rStyle w:val="Hyperlink"/>
            <w:color w:val="943634" w:themeColor="accent2" w:themeShade="BF"/>
            <w:sz w:val="25"/>
            <w:szCs w:val="25"/>
          </w:rPr>
          <w:t>Download here</w:t>
        </w:r>
      </w:hyperlink>
      <w:r w:rsidR="002B2878" w:rsidRPr="002B2878">
        <w:rPr>
          <w:color w:val="943634" w:themeColor="accent2" w:themeShade="BF"/>
          <w:sz w:val="25"/>
          <w:szCs w:val="25"/>
        </w:rPr>
        <w:t>.</w:t>
      </w:r>
    </w:p>
    <w:p w14:paraId="5CECB530" w14:textId="1CC89C2F" w:rsidR="001B1008" w:rsidRDefault="001B1008" w:rsidP="00E641C2">
      <w:pPr>
        <w:tabs>
          <w:tab w:val="left" w:pos="3506"/>
        </w:tabs>
        <w:spacing w:line="276" w:lineRule="auto"/>
        <w:rPr>
          <w:rStyle w:val="Hyperlink"/>
          <w:color w:val="3F1579"/>
          <w:sz w:val="25"/>
          <w:szCs w:val="25"/>
        </w:rPr>
      </w:pPr>
    </w:p>
    <w:p w14:paraId="1A99D3B1" w14:textId="6A1C6E78" w:rsidR="001B1008" w:rsidRPr="00F3706A" w:rsidRDefault="00767E17" w:rsidP="00E641C2">
      <w:pPr>
        <w:tabs>
          <w:tab w:val="left" w:pos="3506"/>
        </w:tabs>
        <w:spacing w:line="276" w:lineRule="auto"/>
        <w:rPr>
          <w:sz w:val="25"/>
          <w:szCs w:val="25"/>
        </w:rPr>
      </w:pPr>
      <w:r>
        <w:rPr>
          <w:b/>
          <w:noProof/>
          <w:sz w:val="42"/>
        </w:rPr>
        <w:drawing>
          <wp:anchor distT="0" distB="0" distL="114300" distR="114300" simplePos="0" relativeHeight="251664384" behindDoc="0" locked="0" layoutInCell="1" allowOverlap="1" wp14:anchorId="6B8D863C" wp14:editId="55030621">
            <wp:simplePos x="0" y="0"/>
            <wp:positionH relativeFrom="margin">
              <wp:posOffset>5184140</wp:posOffset>
            </wp:positionH>
            <wp:positionV relativeFrom="paragraph">
              <wp:posOffset>620840</wp:posOffset>
            </wp:positionV>
            <wp:extent cx="1413164" cy="719717"/>
            <wp:effectExtent l="0" t="0" r="0" b="4445"/>
            <wp:wrapNone/>
            <wp:docPr id="145225702" name="Picture 7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25702" name="Picture 7" descr="A black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164" cy="719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3F03">
        <w:rPr>
          <w:noProof/>
          <w:sz w:val="25"/>
          <w:szCs w:val="25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727337A" wp14:editId="514F66FC">
                <wp:simplePos x="0" y="0"/>
                <wp:positionH relativeFrom="page">
                  <wp:posOffset>621030</wp:posOffset>
                </wp:positionH>
                <wp:positionV relativeFrom="paragraph">
                  <wp:posOffset>825385</wp:posOffset>
                </wp:positionV>
                <wp:extent cx="7588332" cy="1404620"/>
                <wp:effectExtent l="0" t="0" r="12700" b="133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833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757A6" w14:textId="77777777" w:rsidR="009D3F03" w:rsidRPr="009D3F03" w:rsidRDefault="009F0196" w:rsidP="009D3F03">
                            <w:pPr>
                              <w:spacing w:after="240"/>
                              <w:ind w:right="7420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hyperlink r:id="rId14" w:history="1">
                              <w:r w:rsidR="009D3F03" w:rsidRPr="009D3F03">
                                <w:rPr>
                                  <w:rStyle w:val="Hyperlink"/>
                                  <w:b/>
                                  <w:color w:val="FFFFFF" w:themeColor="background1"/>
                                  <w:sz w:val="48"/>
                                  <w:szCs w:val="48"/>
                                  <w:u w:val="none"/>
                                </w:rPr>
                                <w:t>accesspay.com.au</w:t>
                              </w:r>
                            </w:hyperlink>
                          </w:p>
                          <w:p w14:paraId="7611ED15" w14:textId="7BAC3C04" w:rsidR="009D3F03" w:rsidRDefault="009D3F03"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2733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.9pt;margin-top:65pt;width:597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" filled="f" stroked="f">
                <v:textbox style="mso-fit-shape-to-text:t" inset="0,0,0,0">
                  <w:txbxContent>
                    <w:p w14:paraId="198757A6" w14:textId="77777777" w:rsidR="009D3F03" w:rsidRPr="009D3F03" w:rsidRDefault="009F0196" w:rsidP="009D3F03">
                      <w:pPr>
                        <w:spacing w:after="240"/>
                        <w:ind w:right="7420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hyperlink r:id="rId15" w:history="1">
                        <w:r w:rsidR="009D3F03" w:rsidRPr="009D3F03">
                          <w:rPr>
                            <w:rStyle w:val="Hyperlink"/>
                            <w:b/>
                            <w:color w:val="FFFFFF" w:themeColor="background1"/>
                            <w:sz w:val="48"/>
                            <w:szCs w:val="48"/>
                            <w:u w:val="none"/>
                          </w:rPr>
                          <w:t>accesspay.com.au</w:t>
                        </w:r>
                      </w:hyperlink>
                    </w:p>
                    <w:p w14:paraId="7611ED15" w14:textId="7BAC3C04" w:rsidR="009D3F03" w:rsidRDefault="009D3F03"/>
                  </w:txbxContent>
                </v:textbox>
                <w10:wrap anchorx="page"/>
              </v:shape>
            </w:pict>
          </mc:Fallback>
        </mc:AlternateContent>
      </w:r>
      <w:r w:rsidR="00873B07">
        <w:rPr>
          <w:b/>
          <w:noProof/>
          <w:sz w:val="4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6CF29" wp14:editId="5DE52209">
                <wp:simplePos x="0" y="0"/>
                <wp:positionH relativeFrom="page">
                  <wp:posOffset>11430</wp:posOffset>
                </wp:positionH>
                <wp:positionV relativeFrom="paragraph">
                  <wp:posOffset>473710</wp:posOffset>
                </wp:positionV>
                <wp:extent cx="7546975" cy="1080000"/>
                <wp:effectExtent l="0" t="0" r="0" b="6350"/>
                <wp:wrapNone/>
                <wp:docPr id="51199536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6975" cy="1080000"/>
                        </a:xfrm>
                        <a:prstGeom prst="rect">
                          <a:avLst/>
                        </a:prstGeom>
                        <a:solidFill>
                          <a:srgbClr val="8726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A2C95" id="Rectangle 15" o:spid="_x0000_s1026" style="position:absolute;margin-left:.9pt;margin-top:37.3pt;width:594.25pt;height:85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" fillcolor="#872647" stroked="f" strokeweight="2pt">
                <w10:wrap anchorx="page"/>
              </v:rect>
            </w:pict>
          </mc:Fallback>
        </mc:AlternateContent>
      </w:r>
    </w:p>
    <w:sectPr w:rsidR="001B1008" w:rsidRPr="00F3706A" w:rsidSect="00864112">
      <w:headerReference w:type="default" r:id="rId16"/>
      <w:footerReference w:type="default" r:id="rId17"/>
      <w:pgSz w:w="11910" w:h="16840"/>
      <w:pgMar w:top="2410" w:right="919" w:bottom="1100" w:left="919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51D63" w14:textId="77777777" w:rsidR="00414524" w:rsidRDefault="00414524">
      <w:r>
        <w:separator/>
      </w:r>
    </w:p>
  </w:endnote>
  <w:endnote w:type="continuationSeparator" w:id="0">
    <w:p w14:paraId="4AA15B47" w14:textId="77777777" w:rsidR="00414524" w:rsidRDefault="0041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04E6C" w14:textId="45C36BB5" w:rsidR="00B51485" w:rsidRPr="00186C35" w:rsidRDefault="00B51485">
    <w:pPr>
      <w:pStyle w:val="BodyText"/>
      <w:spacing w:line="14" w:lineRule="auto"/>
      <w:rPr>
        <w:color w:val="7030A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CD09" w14:textId="77777777" w:rsidR="00414524" w:rsidRDefault="00414524">
      <w:r>
        <w:separator/>
      </w:r>
    </w:p>
  </w:footnote>
  <w:footnote w:type="continuationSeparator" w:id="0">
    <w:p w14:paraId="511010EA" w14:textId="77777777" w:rsidR="00414524" w:rsidRDefault="0041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C105" w14:textId="7546334A" w:rsidR="00B51485" w:rsidRDefault="00B5148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33B"/>
    <w:multiLevelType w:val="hybridMultilevel"/>
    <w:tmpl w:val="19820D40"/>
    <w:lvl w:ilvl="0" w:tplc="8EBC5C66">
      <w:start w:val="1"/>
      <w:numFmt w:val="decimal"/>
      <w:lvlText w:val="%1."/>
      <w:lvlJc w:val="left"/>
      <w:pPr>
        <w:ind w:left="402" w:hanging="303"/>
      </w:pPr>
      <w:rPr>
        <w:rFonts w:ascii="Arial" w:eastAsia="Arial" w:hAnsi="Arial" w:cs="Arial" w:hint="default"/>
        <w:b/>
        <w:bCs/>
        <w:i w:val="0"/>
        <w:iCs w:val="0"/>
        <w:color w:val="4F2D7E"/>
        <w:spacing w:val="-1"/>
        <w:w w:val="99"/>
        <w:sz w:val="26"/>
        <w:szCs w:val="26"/>
        <w:lang w:val="en-US" w:eastAsia="en-US" w:bidi="ar-SA"/>
      </w:rPr>
    </w:lvl>
    <w:lvl w:ilvl="1" w:tplc="424CCC86">
      <w:numFmt w:val="bullet"/>
      <w:lvlText w:val="•"/>
      <w:lvlJc w:val="left"/>
      <w:pPr>
        <w:ind w:left="457" w:hanging="358"/>
      </w:pPr>
      <w:rPr>
        <w:rFonts w:ascii="Times New Roman" w:eastAsia="Times New Roman" w:hAnsi="Times New Roman" w:cs="Times New Roman" w:hint="default"/>
        <w:spacing w:val="0"/>
        <w:w w:val="131"/>
        <w:lang w:val="en-US" w:eastAsia="en-US" w:bidi="ar-SA"/>
      </w:rPr>
    </w:lvl>
    <w:lvl w:ilvl="2" w:tplc="E0384C62">
      <w:numFmt w:val="bullet"/>
      <w:lvlText w:val="•"/>
      <w:lvlJc w:val="left"/>
      <w:pPr>
        <w:ind w:left="1527" w:hanging="358"/>
      </w:pPr>
      <w:rPr>
        <w:rFonts w:hint="default"/>
        <w:lang w:val="en-US" w:eastAsia="en-US" w:bidi="ar-SA"/>
      </w:rPr>
    </w:lvl>
    <w:lvl w:ilvl="3" w:tplc="B37082D8">
      <w:numFmt w:val="bullet"/>
      <w:lvlText w:val="•"/>
      <w:lvlJc w:val="left"/>
      <w:pPr>
        <w:ind w:left="2594" w:hanging="358"/>
      </w:pPr>
      <w:rPr>
        <w:rFonts w:hint="default"/>
        <w:lang w:val="en-US" w:eastAsia="en-US" w:bidi="ar-SA"/>
      </w:rPr>
    </w:lvl>
    <w:lvl w:ilvl="4" w:tplc="FDA09982">
      <w:numFmt w:val="bullet"/>
      <w:lvlText w:val="•"/>
      <w:lvlJc w:val="left"/>
      <w:pPr>
        <w:ind w:left="3662" w:hanging="358"/>
      </w:pPr>
      <w:rPr>
        <w:rFonts w:hint="default"/>
        <w:lang w:val="en-US" w:eastAsia="en-US" w:bidi="ar-SA"/>
      </w:rPr>
    </w:lvl>
    <w:lvl w:ilvl="5" w:tplc="AA9CC350">
      <w:numFmt w:val="bullet"/>
      <w:lvlText w:val="•"/>
      <w:lvlJc w:val="left"/>
      <w:pPr>
        <w:ind w:left="4729" w:hanging="358"/>
      </w:pPr>
      <w:rPr>
        <w:rFonts w:hint="default"/>
        <w:lang w:val="en-US" w:eastAsia="en-US" w:bidi="ar-SA"/>
      </w:rPr>
    </w:lvl>
    <w:lvl w:ilvl="6" w:tplc="70FCD20C">
      <w:numFmt w:val="bullet"/>
      <w:lvlText w:val="•"/>
      <w:lvlJc w:val="left"/>
      <w:pPr>
        <w:ind w:left="5796" w:hanging="358"/>
      </w:pPr>
      <w:rPr>
        <w:rFonts w:hint="default"/>
        <w:lang w:val="en-US" w:eastAsia="en-US" w:bidi="ar-SA"/>
      </w:rPr>
    </w:lvl>
    <w:lvl w:ilvl="7" w:tplc="C97AD442">
      <w:numFmt w:val="bullet"/>
      <w:lvlText w:val="•"/>
      <w:lvlJc w:val="left"/>
      <w:pPr>
        <w:ind w:left="6864" w:hanging="358"/>
      </w:pPr>
      <w:rPr>
        <w:rFonts w:hint="default"/>
        <w:lang w:val="en-US" w:eastAsia="en-US" w:bidi="ar-SA"/>
      </w:rPr>
    </w:lvl>
    <w:lvl w:ilvl="8" w:tplc="647201D0">
      <w:numFmt w:val="bullet"/>
      <w:lvlText w:val="•"/>
      <w:lvlJc w:val="left"/>
      <w:pPr>
        <w:ind w:left="7931" w:hanging="358"/>
      </w:pPr>
      <w:rPr>
        <w:rFonts w:hint="default"/>
        <w:lang w:val="en-US" w:eastAsia="en-US" w:bidi="ar-SA"/>
      </w:rPr>
    </w:lvl>
  </w:abstractNum>
  <w:num w:numId="1" w16cid:durableId="34625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85"/>
    <w:rsid w:val="00047AE5"/>
    <w:rsid w:val="000D0E5A"/>
    <w:rsid w:val="000D309D"/>
    <w:rsid w:val="000D6E64"/>
    <w:rsid w:val="000E71FF"/>
    <w:rsid w:val="00183514"/>
    <w:rsid w:val="00186C35"/>
    <w:rsid w:val="00192D53"/>
    <w:rsid w:val="001B1008"/>
    <w:rsid w:val="001F682E"/>
    <w:rsid w:val="00221CFB"/>
    <w:rsid w:val="00222E4D"/>
    <w:rsid w:val="002B2878"/>
    <w:rsid w:val="003474E6"/>
    <w:rsid w:val="003C66F1"/>
    <w:rsid w:val="003D1E9D"/>
    <w:rsid w:val="003D4824"/>
    <w:rsid w:val="003D5DF6"/>
    <w:rsid w:val="00414524"/>
    <w:rsid w:val="00446A66"/>
    <w:rsid w:val="004546AB"/>
    <w:rsid w:val="00466B8E"/>
    <w:rsid w:val="004A1347"/>
    <w:rsid w:val="004B5A92"/>
    <w:rsid w:val="00527ACD"/>
    <w:rsid w:val="005539C9"/>
    <w:rsid w:val="00563CA1"/>
    <w:rsid w:val="005B0215"/>
    <w:rsid w:val="005C06EB"/>
    <w:rsid w:val="005C7C8E"/>
    <w:rsid w:val="005F5A9E"/>
    <w:rsid w:val="00604633"/>
    <w:rsid w:val="00672536"/>
    <w:rsid w:val="006D734D"/>
    <w:rsid w:val="00711C50"/>
    <w:rsid w:val="007578CA"/>
    <w:rsid w:val="00767E17"/>
    <w:rsid w:val="00844B15"/>
    <w:rsid w:val="00864112"/>
    <w:rsid w:val="00865295"/>
    <w:rsid w:val="00873B07"/>
    <w:rsid w:val="00891356"/>
    <w:rsid w:val="009072F0"/>
    <w:rsid w:val="00945B2B"/>
    <w:rsid w:val="009535A1"/>
    <w:rsid w:val="0097236D"/>
    <w:rsid w:val="00990EF0"/>
    <w:rsid w:val="009D0298"/>
    <w:rsid w:val="009D3F03"/>
    <w:rsid w:val="00A2059C"/>
    <w:rsid w:val="00A57787"/>
    <w:rsid w:val="00A7498E"/>
    <w:rsid w:val="00A87252"/>
    <w:rsid w:val="00A874FC"/>
    <w:rsid w:val="00AE08BC"/>
    <w:rsid w:val="00B459D8"/>
    <w:rsid w:val="00B51485"/>
    <w:rsid w:val="00B67D0B"/>
    <w:rsid w:val="00B87E65"/>
    <w:rsid w:val="00BC5136"/>
    <w:rsid w:val="00BF58B3"/>
    <w:rsid w:val="00C06CA3"/>
    <w:rsid w:val="00C12A05"/>
    <w:rsid w:val="00CD3EBF"/>
    <w:rsid w:val="00CF6C86"/>
    <w:rsid w:val="00D01763"/>
    <w:rsid w:val="00D21CBD"/>
    <w:rsid w:val="00D342A3"/>
    <w:rsid w:val="00D3511D"/>
    <w:rsid w:val="00D47486"/>
    <w:rsid w:val="00D538EB"/>
    <w:rsid w:val="00D559D6"/>
    <w:rsid w:val="00E4085D"/>
    <w:rsid w:val="00E641C2"/>
    <w:rsid w:val="00EE7E1A"/>
    <w:rsid w:val="00F3706A"/>
    <w:rsid w:val="00FA3D2A"/>
    <w:rsid w:val="00FC7A3D"/>
    <w:rsid w:val="00FD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E56A6"/>
  <w15:docId w15:val="{5812DF74-406C-1C49-9040-08C30C98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241"/>
      <w:ind w:left="387" w:hanging="287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431"/>
    </w:pPr>
    <w:rPr>
      <w:b/>
      <w:bCs/>
      <w:sz w:val="100"/>
      <w:szCs w:val="100"/>
    </w:rPr>
  </w:style>
  <w:style w:type="paragraph" w:styleId="ListParagraph">
    <w:name w:val="List Paragraph"/>
    <w:basedOn w:val="Normal"/>
    <w:uiPriority w:val="1"/>
    <w:qFormat/>
    <w:pPr>
      <w:ind w:left="387" w:hanging="287"/>
    </w:pPr>
  </w:style>
  <w:style w:type="paragraph" w:customStyle="1" w:styleId="TableParagraph">
    <w:name w:val="Table Paragraph"/>
    <w:basedOn w:val="Normal"/>
    <w:uiPriority w:val="1"/>
    <w:qFormat/>
    <w:pPr>
      <w:spacing w:before="18"/>
      <w:ind w:left="115"/>
    </w:pPr>
  </w:style>
  <w:style w:type="paragraph" w:styleId="Header">
    <w:name w:val="header"/>
    <w:basedOn w:val="Normal"/>
    <w:link w:val="HeaderChar"/>
    <w:uiPriority w:val="99"/>
    <w:unhideWhenUsed/>
    <w:rsid w:val="000E71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1F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E71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1F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D538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8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38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cesspay.com.au/wp-content/uploads/AP_CARD_APP_10.21-Editable.pdf?utm_source=client_toolit&amp;utm_medium=word_content&amp;utm_campaign=maximise_savings&amp;utm_content=ap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count.accesspay.com.au/Login.aspx?utm_source=client_toolit&amp;utm_medium=word_content&amp;utm_campaign=maximise_savings&amp;utm_content=ap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accesspay.com.au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ccesspay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E6B3D177368648AF92FE48667141C9" ma:contentTypeVersion="23" ma:contentTypeDescription="Create a new document." ma:contentTypeScope="" ma:versionID="099a07837b66bb119c69786a4c102e86">
  <xsd:schema xmlns:xsd="http://www.w3.org/2001/XMLSchema" xmlns:xs="http://www.w3.org/2001/XMLSchema" xmlns:p="http://schemas.microsoft.com/office/2006/metadata/properties" xmlns:ns1="http://schemas.microsoft.com/sharepoint/v3" xmlns:ns2="8b9e8045-ccdd-4513-9dad-1f4746d4ff8c" xmlns:ns3="b5a9475a-fba8-4550-bb34-3e8bc122bdfb" xmlns:ns4="af51f3f9-1c2c-4cd1-b255-7f41c9a57fb1" targetNamespace="http://schemas.microsoft.com/office/2006/metadata/properties" ma:root="true" ma:fieldsID="3fa76ff02f85d889c0274f10d678ec2e" ns1:_="" ns2:_="" ns3:_="" ns4:_="">
    <xsd:import namespace="http://schemas.microsoft.com/sharepoint/v3"/>
    <xsd:import namespace="8b9e8045-ccdd-4513-9dad-1f4746d4ff8c"/>
    <xsd:import namespace="b5a9475a-fba8-4550-bb34-3e8bc122bdfb"/>
    <xsd:import namespace="af51f3f9-1c2c-4cd1-b255-7f41c9a57f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4:TaxCatchAll" minOccurs="0"/>
                <xsd:element ref="ns2:lcf76f155ced4ddcb4097134ff3c332f" minOccurs="0"/>
                <xsd:element ref="ns2:Not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e8045-ccdd-4513-9dad-1f4746d4f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557fb93-824b-4819-a62d-70f82be206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6" nillable="true" ma:displayName="Notes 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475a-fba8-4550-bb34-3e8bc122b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f3f9-1c2c-4cd1-b255-7f41c9a57fb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36a996a-0756-4bdd-9e8b-ba4d30e1dddf}" ma:internalName="TaxCatchAll" ma:showField="CatchAllData" ma:web="af51f3f9-1c2c-4cd1-b255-7f41c9a57f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b9e8045-ccdd-4513-9dad-1f4746d4ff8c" xsi:nil="true"/>
    <_ip_UnifiedCompliancePolicyUIAction xmlns="http://schemas.microsoft.com/sharepoint/v3" xsi:nil="true"/>
    <_ip_UnifiedCompliancePolicyProperties xmlns="http://schemas.microsoft.com/sharepoint/v3" xsi:nil="true"/>
    <TaxCatchAll xmlns="af51f3f9-1c2c-4cd1-b255-7f41c9a57fb1" xsi:nil="true"/>
    <lcf76f155ced4ddcb4097134ff3c332f xmlns="8b9e8045-ccdd-4513-9dad-1f4746d4ff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09A13A-D285-45FA-9AE2-135B143F7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e8045-ccdd-4513-9dad-1f4746d4ff8c"/>
    <ds:schemaRef ds:uri="b5a9475a-fba8-4550-bb34-3e8bc122bdfb"/>
    <ds:schemaRef ds:uri="af51f3f9-1c2c-4cd1-b255-7f41c9a57f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ECB722-49F2-4976-9D9E-71A5406928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44F21-2691-426F-9788-213C997D0329}">
  <ds:schemaRefs>
    <ds:schemaRef ds:uri="http://schemas.microsoft.com/office/2006/metadata/properties"/>
    <ds:schemaRef ds:uri="http://schemas.microsoft.com/office/infopath/2007/PartnerControls"/>
    <ds:schemaRef ds:uri="8b9e8045-ccdd-4513-9dad-1f4746d4ff8c"/>
    <ds:schemaRef ds:uri="http://schemas.microsoft.com/sharepoint/v3"/>
    <ds:schemaRef ds:uri="af51f3f9-1c2c-4cd1-b255-7f41c9a57f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- 3.8 Risk Management Policy_Feb2023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- 3.8 Risk Management Policy_Feb2023</dc:title>
  <dc:creator>Jack.Wong</dc:creator>
  <cp:lastModifiedBy>Phil Remington</cp:lastModifiedBy>
  <cp:revision>2</cp:revision>
  <cp:lastPrinted>2024-03-11T22:19:00Z</cp:lastPrinted>
  <dcterms:created xsi:type="dcterms:W3CDTF">2025-01-21T02:03:00Z</dcterms:created>
  <dcterms:modified xsi:type="dcterms:W3CDTF">2025-01-21T02:03:00Z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0x010100F7E6B3D177368648AF92FE48667141C9</vt:lpwstr>
  </property>
  <property fmtid="{D5CDD505-2E9C-101B-9397-08002B2CF9AE}" pid="6" name="MediaServiceImageTags">
    <vt:lpwstr/>
  </property>
</Properties>
</file>